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B46E" w14:textId="20150E25" w:rsidR="001D540D" w:rsidRPr="00FB4598" w:rsidRDefault="00DC594D">
      <w:pPr>
        <w:rPr>
          <w:rFonts w:asciiTheme="majorHAnsi" w:hAnsiTheme="majorHAnsi" w:cstheme="majorHAnsi"/>
          <w:b/>
          <w:u w:val="single"/>
          <w:lang w:val="es-PR"/>
        </w:rPr>
      </w:pPr>
      <w:r w:rsidRPr="00FB4598">
        <w:rPr>
          <w:rFonts w:asciiTheme="majorHAnsi" w:hAnsiTheme="majorHAnsi" w:cstheme="majorHAnsi"/>
          <w:b/>
          <w:u w:val="single"/>
          <w:lang w:val="es-PR"/>
        </w:rPr>
        <w:t>LEYES</w:t>
      </w:r>
      <w:r w:rsidR="003330A8" w:rsidRPr="00FB4598">
        <w:rPr>
          <w:rFonts w:asciiTheme="majorHAnsi" w:hAnsiTheme="majorHAnsi" w:cstheme="majorHAnsi"/>
          <w:b/>
          <w:u w:val="single"/>
          <w:lang w:val="es-PR"/>
        </w:rPr>
        <w:t xml:space="preserve"> FIRMADAS POR EL GOBERNADOR</w:t>
      </w:r>
      <w:r w:rsidR="00271720" w:rsidRPr="00FB4598">
        <w:rPr>
          <w:rFonts w:asciiTheme="majorHAnsi" w:hAnsiTheme="majorHAnsi" w:cstheme="majorHAnsi"/>
          <w:b/>
          <w:u w:val="single"/>
          <w:lang w:val="es-PR"/>
        </w:rPr>
        <w:t>**</w:t>
      </w:r>
    </w:p>
    <w:p w14:paraId="62CC7788" w14:textId="20A43D62" w:rsidR="00271720" w:rsidRPr="00FB4598" w:rsidRDefault="000527E1">
      <w:pPr>
        <w:rPr>
          <w:rFonts w:asciiTheme="majorHAnsi" w:hAnsiTheme="majorHAnsi" w:cstheme="majorHAnsi"/>
          <w:b/>
          <w:lang w:val="es-PR"/>
        </w:rPr>
      </w:pPr>
      <w:r w:rsidRPr="00FB4598">
        <w:rPr>
          <w:rFonts w:asciiTheme="majorHAnsi" w:hAnsiTheme="majorHAnsi" w:cstheme="majorHAnsi"/>
          <w:b/>
          <w:lang w:val="es-PR"/>
        </w:rPr>
        <w:t>E</w:t>
      </w:r>
      <w:r w:rsidR="00271720" w:rsidRPr="00FB4598">
        <w:rPr>
          <w:rFonts w:asciiTheme="majorHAnsi" w:hAnsiTheme="majorHAnsi" w:cstheme="majorHAnsi"/>
          <w:b/>
          <w:lang w:val="es-PR"/>
        </w:rPr>
        <w:t>nero</w:t>
      </w:r>
      <w:r>
        <w:rPr>
          <w:rFonts w:asciiTheme="majorHAnsi" w:hAnsiTheme="majorHAnsi" w:cstheme="majorHAnsi"/>
          <w:b/>
          <w:lang w:val="es-PR"/>
        </w:rPr>
        <w:t xml:space="preserve"> a </w:t>
      </w:r>
      <w:r w:rsidR="00B04698">
        <w:rPr>
          <w:rFonts w:asciiTheme="majorHAnsi" w:hAnsiTheme="majorHAnsi" w:cstheme="majorHAnsi"/>
          <w:b/>
          <w:lang w:val="es-PR"/>
        </w:rPr>
        <w:t>diciembre</w:t>
      </w:r>
      <w:r>
        <w:rPr>
          <w:rFonts w:asciiTheme="majorHAnsi" w:hAnsiTheme="majorHAnsi" w:cstheme="majorHAnsi"/>
          <w:b/>
          <w:lang w:val="es-PR"/>
        </w:rPr>
        <w:t xml:space="preserve"> de </w:t>
      </w:r>
      <w:r w:rsidR="00271720" w:rsidRPr="00FB4598">
        <w:rPr>
          <w:rFonts w:asciiTheme="majorHAnsi" w:hAnsiTheme="majorHAnsi" w:cstheme="majorHAnsi"/>
          <w:b/>
          <w:lang w:val="es-PR"/>
        </w:rPr>
        <w:t>2021</w:t>
      </w:r>
    </w:p>
    <w:p w14:paraId="151324BA" w14:textId="1A74B031" w:rsidR="003330A8" w:rsidRPr="008559C3" w:rsidRDefault="003330A8">
      <w:pPr>
        <w:rPr>
          <w:rFonts w:asciiTheme="majorHAnsi" w:hAnsiTheme="majorHAnsi" w:cstheme="majorHAnsi"/>
          <w:lang w:val="es-PR"/>
        </w:rPr>
      </w:pPr>
    </w:p>
    <w:p w14:paraId="0997F942" w14:textId="264207F5" w:rsidR="003330A8" w:rsidRPr="008559C3" w:rsidRDefault="003330A8">
      <w:pPr>
        <w:rPr>
          <w:rFonts w:asciiTheme="majorHAnsi" w:hAnsiTheme="majorHAnsi" w:cstheme="majorHAnsi"/>
          <w:lang w:val="es-PR"/>
        </w:rPr>
      </w:pPr>
    </w:p>
    <w:tbl>
      <w:tblPr>
        <w:tblStyle w:val="TableGrid"/>
        <w:tblW w:w="11428" w:type="dxa"/>
        <w:jc w:val="center"/>
        <w:tblLook w:val="04A0" w:firstRow="1" w:lastRow="0" w:firstColumn="1" w:lastColumn="0" w:noHBand="0" w:noVBand="1"/>
      </w:tblPr>
      <w:tblGrid>
        <w:gridCol w:w="1223"/>
        <w:gridCol w:w="1380"/>
        <w:gridCol w:w="6578"/>
        <w:gridCol w:w="2247"/>
      </w:tblGrid>
      <w:tr w:rsidR="00DC10B4" w:rsidRPr="008559C3" w14:paraId="6063A60B" w14:textId="7ABD7DF2" w:rsidTr="00B94BAD">
        <w:trPr>
          <w:jc w:val="center"/>
        </w:trPr>
        <w:tc>
          <w:tcPr>
            <w:tcW w:w="1223" w:type="dxa"/>
            <w:shd w:val="clear" w:color="auto" w:fill="E7E6E6" w:themeFill="background2"/>
          </w:tcPr>
          <w:p w14:paraId="21CB764F" w14:textId="09B9D7A0" w:rsidR="00DC10B4" w:rsidRPr="008559C3" w:rsidRDefault="00DC10B4">
            <w:pPr>
              <w:rPr>
                <w:rFonts w:asciiTheme="majorHAnsi" w:hAnsiTheme="majorHAnsi" w:cstheme="majorHAnsi"/>
                <w:b/>
                <w:lang w:val="es-PR"/>
              </w:rPr>
            </w:pPr>
            <w:r w:rsidRPr="008559C3">
              <w:rPr>
                <w:rFonts w:asciiTheme="majorHAnsi" w:hAnsiTheme="majorHAnsi" w:cstheme="majorHAnsi"/>
                <w:b/>
                <w:lang w:val="es-PR"/>
              </w:rPr>
              <w:t>Ley</w:t>
            </w:r>
          </w:p>
        </w:tc>
        <w:tc>
          <w:tcPr>
            <w:tcW w:w="1380" w:type="dxa"/>
            <w:shd w:val="clear" w:color="auto" w:fill="E7E6E6" w:themeFill="background2"/>
          </w:tcPr>
          <w:p w14:paraId="516E1156" w14:textId="366BD162" w:rsidR="00DC10B4" w:rsidRPr="008559C3" w:rsidRDefault="00DC10B4">
            <w:pPr>
              <w:rPr>
                <w:rFonts w:asciiTheme="majorHAnsi" w:hAnsiTheme="majorHAnsi" w:cstheme="majorHAnsi"/>
                <w:b/>
                <w:lang w:val="es-PR"/>
              </w:rPr>
            </w:pPr>
            <w:r w:rsidRPr="008559C3">
              <w:rPr>
                <w:rFonts w:asciiTheme="majorHAnsi" w:hAnsiTheme="majorHAnsi" w:cstheme="majorHAnsi"/>
                <w:b/>
                <w:lang w:val="es-PR"/>
              </w:rPr>
              <w:t>Núm. Medida</w:t>
            </w:r>
          </w:p>
          <w:p w14:paraId="1586778A" w14:textId="71151907" w:rsidR="00DC10B4" w:rsidRPr="008559C3" w:rsidRDefault="00DC10B4">
            <w:pPr>
              <w:rPr>
                <w:rFonts w:asciiTheme="majorHAnsi" w:hAnsiTheme="majorHAnsi" w:cstheme="majorHAnsi"/>
                <w:b/>
                <w:lang w:val="es-PR"/>
              </w:rPr>
            </w:pPr>
          </w:p>
        </w:tc>
        <w:tc>
          <w:tcPr>
            <w:tcW w:w="6578" w:type="dxa"/>
            <w:shd w:val="clear" w:color="auto" w:fill="E7E6E6" w:themeFill="background2"/>
          </w:tcPr>
          <w:p w14:paraId="62A49D82" w14:textId="337752F2" w:rsidR="00DC10B4" w:rsidRPr="008559C3" w:rsidRDefault="00DC10B4">
            <w:pPr>
              <w:rPr>
                <w:rFonts w:asciiTheme="majorHAnsi" w:hAnsiTheme="majorHAnsi" w:cstheme="majorHAnsi"/>
                <w:b/>
                <w:lang w:val="es-PR"/>
              </w:rPr>
            </w:pPr>
            <w:r w:rsidRPr="008559C3">
              <w:rPr>
                <w:rFonts w:asciiTheme="majorHAnsi" w:hAnsiTheme="majorHAnsi" w:cstheme="majorHAnsi"/>
                <w:b/>
                <w:lang w:val="es-PR"/>
              </w:rPr>
              <w:t>Título Resumido</w:t>
            </w:r>
          </w:p>
        </w:tc>
        <w:tc>
          <w:tcPr>
            <w:tcW w:w="2247" w:type="dxa"/>
            <w:shd w:val="clear" w:color="auto" w:fill="E7E6E6" w:themeFill="background2"/>
          </w:tcPr>
          <w:p w14:paraId="603B5CCA" w14:textId="129453F5" w:rsidR="00DC10B4" w:rsidRPr="008559C3" w:rsidRDefault="00DC10B4">
            <w:pPr>
              <w:rPr>
                <w:rFonts w:asciiTheme="majorHAnsi" w:hAnsiTheme="majorHAnsi" w:cstheme="majorHAnsi"/>
                <w:b/>
                <w:lang w:val="es-PR"/>
              </w:rPr>
            </w:pPr>
            <w:r w:rsidRPr="008559C3">
              <w:rPr>
                <w:rFonts w:asciiTheme="majorHAnsi" w:hAnsiTheme="majorHAnsi" w:cstheme="majorHAnsi"/>
                <w:b/>
                <w:lang w:val="es-PR"/>
              </w:rPr>
              <w:t>Fecha de Firma</w:t>
            </w:r>
          </w:p>
        </w:tc>
      </w:tr>
      <w:tr w:rsidR="00DC10B4" w:rsidRPr="008559C3" w14:paraId="0C814549" w14:textId="5092A6ED" w:rsidTr="00B94BAD">
        <w:trPr>
          <w:jc w:val="center"/>
        </w:trPr>
        <w:tc>
          <w:tcPr>
            <w:tcW w:w="1223" w:type="dxa"/>
          </w:tcPr>
          <w:p w14:paraId="69E5ED14" w14:textId="2EA65B2E"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1-2021</w:t>
            </w:r>
          </w:p>
        </w:tc>
        <w:tc>
          <w:tcPr>
            <w:tcW w:w="1380" w:type="dxa"/>
          </w:tcPr>
          <w:p w14:paraId="34C5067C" w14:textId="70C55A98"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PC 339</w:t>
            </w:r>
          </w:p>
        </w:tc>
        <w:tc>
          <w:tcPr>
            <w:tcW w:w="6578" w:type="dxa"/>
          </w:tcPr>
          <w:p w14:paraId="115479D0"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 xml:space="preserve">Establece la “Ley Habilitadora para implementar el Plan de Alerta Ashanti”, en Puerto Rico, a los fines de contar con un mecanismo que facilite la búsqueda y recuperación de personas desaparecidas </w:t>
            </w:r>
            <w:r w:rsidRPr="008559C3">
              <w:rPr>
                <w:rFonts w:asciiTheme="majorHAnsi" w:hAnsiTheme="majorHAnsi" w:cstheme="majorHAnsi"/>
                <w:iCs/>
                <w:lang w:val="es-PR"/>
              </w:rPr>
              <w:t>mayores de 18 años</w:t>
            </w:r>
            <w:r w:rsidRPr="008559C3">
              <w:rPr>
                <w:rFonts w:asciiTheme="majorHAnsi" w:hAnsiTheme="majorHAnsi" w:cstheme="majorHAnsi"/>
                <w:lang w:val="es-PR"/>
              </w:rPr>
              <w:t>.</w:t>
            </w:r>
          </w:p>
          <w:p w14:paraId="0596A44F" w14:textId="4642F241" w:rsidR="00DC10B4" w:rsidRPr="008559C3" w:rsidRDefault="00DC10B4">
            <w:pPr>
              <w:rPr>
                <w:rFonts w:asciiTheme="majorHAnsi" w:hAnsiTheme="majorHAnsi" w:cstheme="majorHAnsi"/>
                <w:lang w:val="es-PR"/>
              </w:rPr>
            </w:pPr>
          </w:p>
        </w:tc>
        <w:tc>
          <w:tcPr>
            <w:tcW w:w="2247" w:type="dxa"/>
          </w:tcPr>
          <w:p w14:paraId="7F2A1554" w14:textId="157D1AE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12/mayo/2021</w:t>
            </w:r>
          </w:p>
        </w:tc>
      </w:tr>
      <w:tr w:rsidR="00DC10B4" w:rsidRPr="008559C3" w14:paraId="1D44F86B" w14:textId="0D67EF29" w:rsidTr="00B94BAD">
        <w:trPr>
          <w:jc w:val="center"/>
        </w:trPr>
        <w:tc>
          <w:tcPr>
            <w:tcW w:w="1223" w:type="dxa"/>
            <w:shd w:val="clear" w:color="auto" w:fill="E7E6E6" w:themeFill="background2"/>
          </w:tcPr>
          <w:p w14:paraId="564BA81B" w14:textId="5B075336"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2-2021</w:t>
            </w:r>
          </w:p>
        </w:tc>
        <w:tc>
          <w:tcPr>
            <w:tcW w:w="1380" w:type="dxa"/>
            <w:shd w:val="clear" w:color="auto" w:fill="E7E6E6" w:themeFill="background2"/>
          </w:tcPr>
          <w:p w14:paraId="2F7D028E" w14:textId="7F39092A"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117</w:t>
            </w:r>
          </w:p>
        </w:tc>
        <w:tc>
          <w:tcPr>
            <w:tcW w:w="6578" w:type="dxa"/>
            <w:shd w:val="clear" w:color="auto" w:fill="E7E6E6" w:themeFill="background2"/>
          </w:tcPr>
          <w:p w14:paraId="3E3EA41B"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Facultar a la Fundación Luis Muñoz Marín para adquirir los terrenos del Bosque Urbano Inés María Mendoza Rivera de Muñoz Marín; y para otros fines relacionados.</w:t>
            </w:r>
          </w:p>
          <w:p w14:paraId="69D7C6E4" w14:textId="70D1DE00" w:rsidR="00DC10B4" w:rsidRPr="008559C3" w:rsidRDefault="00DC10B4">
            <w:pPr>
              <w:rPr>
                <w:rFonts w:asciiTheme="majorHAnsi" w:hAnsiTheme="majorHAnsi" w:cstheme="majorHAnsi"/>
                <w:lang w:val="es-PR"/>
              </w:rPr>
            </w:pPr>
          </w:p>
        </w:tc>
        <w:tc>
          <w:tcPr>
            <w:tcW w:w="2247" w:type="dxa"/>
            <w:shd w:val="clear" w:color="auto" w:fill="E7E6E6" w:themeFill="background2"/>
          </w:tcPr>
          <w:p w14:paraId="15F619B5" w14:textId="1380DBE0"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24/mayo/2021</w:t>
            </w:r>
          </w:p>
        </w:tc>
      </w:tr>
      <w:tr w:rsidR="00DC10B4" w:rsidRPr="008559C3" w14:paraId="685B254E" w14:textId="52C5EE04" w:rsidTr="00B94BAD">
        <w:trPr>
          <w:jc w:val="center"/>
        </w:trPr>
        <w:tc>
          <w:tcPr>
            <w:tcW w:w="1223" w:type="dxa"/>
          </w:tcPr>
          <w:p w14:paraId="79FAD52B" w14:textId="5B19D71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3-2021</w:t>
            </w:r>
          </w:p>
        </w:tc>
        <w:tc>
          <w:tcPr>
            <w:tcW w:w="1380" w:type="dxa"/>
          </w:tcPr>
          <w:p w14:paraId="26D0CA95" w14:textId="5BA8F2B6"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232</w:t>
            </w:r>
          </w:p>
        </w:tc>
        <w:tc>
          <w:tcPr>
            <w:tcW w:w="6578" w:type="dxa"/>
          </w:tcPr>
          <w:p w14:paraId="6AD4BAA2"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Enmienda varias leyes para garantizar que todos los partidos políticos representados en la Asamblea Legislativa de Puerto Rico puedan participar de los trabajos de las comisiones conjuntas.</w:t>
            </w:r>
          </w:p>
          <w:p w14:paraId="32F888A0" w14:textId="042A6E43" w:rsidR="00DC10B4" w:rsidRPr="008559C3" w:rsidRDefault="00DC10B4">
            <w:pPr>
              <w:rPr>
                <w:rFonts w:asciiTheme="majorHAnsi" w:hAnsiTheme="majorHAnsi" w:cstheme="majorHAnsi"/>
                <w:lang w:val="es-PR"/>
              </w:rPr>
            </w:pPr>
          </w:p>
        </w:tc>
        <w:tc>
          <w:tcPr>
            <w:tcW w:w="2247" w:type="dxa"/>
          </w:tcPr>
          <w:p w14:paraId="039E3B72" w14:textId="12E8EB6A"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24/mayo/2021</w:t>
            </w:r>
          </w:p>
        </w:tc>
      </w:tr>
      <w:tr w:rsidR="00DC10B4" w:rsidRPr="008559C3" w14:paraId="34C15249" w14:textId="1EBD4D53" w:rsidTr="00B94BAD">
        <w:trPr>
          <w:jc w:val="center"/>
        </w:trPr>
        <w:tc>
          <w:tcPr>
            <w:tcW w:w="1223" w:type="dxa"/>
            <w:shd w:val="clear" w:color="auto" w:fill="E7E6E6" w:themeFill="background2"/>
          </w:tcPr>
          <w:p w14:paraId="0BB31794" w14:textId="095D69E5" w:rsidR="00DC10B4" w:rsidRPr="008559C3" w:rsidRDefault="00DC10B4">
            <w:pPr>
              <w:rPr>
                <w:rFonts w:asciiTheme="majorHAnsi" w:hAnsiTheme="majorHAnsi" w:cstheme="majorHAnsi"/>
                <w:lang w:val="es-PR"/>
              </w:rPr>
            </w:pPr>
            <w:r w:rsidRPr="008559C3">
              <w:rPr>
                <w:rFonts w:asciiTheme="majorHAnsi" w:hAnsiTheme="majorHAnsi" w:cstheme="majorHAnsi"/>
                <w:lang w:val="es-PR"/>
              </w:rPr>
              <w:t>4-2021</w:t>
            </w:r>
          </w:p>
        </w:tc>
        <w:tc>
          <w:tcPr>
            <w:tcW w:w="1380" w:type="dxa"/>
            <w:shd w:val="clear" w:color="auto" w:fill="E7E6E6" w:themeFill="background2"/>
          </w:tcPr>
          <w:p w14:paraId="709C2E01" w14:textId="6296A755"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PC 499</w:t>
            </w:r>
          </w:p>
        </w:tc>
        <w:tc>
          <w:tcPr>
            <w:tcW w:w="6578" w:type="dxa"/>
            <w:shd w:val="clear" w:color="auto" w:fill="E7E6E6" w:themeFill="background2"/>
          </w:tcPr>
          <w:p w14:paraId="308DAD19"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Crea la Ley de Responsabilidad Fiscal y Presupuestaria del Gobierno, para establecer que el Gobernador deberá presentar su propuesta de Presupuesto General ante la Asamblea Legislativa, en o antes del 15 de abril de cada año, y para otros fines relacionados.</w:t>
            </w:r>
          </w:p>
          <w:p w14:paraId="329DC0C5" w14:textId="7E08BED3" w:rsidR="00DC10B4" w:rsidRPr="008559C3" w:rsidRDefault="00DC10B4">
            <w:pPr>
              <w:rPr>
                <w:rFonts w:asciiTheme="majorHAnsi" w:hAnsiTheme="majorHAnsi" w:cstheme="majorHAnsi"/>
                <w:lang w:val="es-PR"/>
              </w:rPr>
            </w:pPr>
          </w:p>
        </w:tc>
        <w:tc>
          <w:tcPr>
            <w:tcW w:w="2247" w:type="dxa"/>
            <w:shd w:val="clear" w:color="auto" w:fill="E7E6E6" w:themeFill="background2"/>
          </w:tcPr>
          <w:p w14:paraId="68F90853" w14:textId="1F42CFC6"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24/mayo/2021</w:t>
            </w:r>
          </w:p>
        </w:tc>
      </w:tr>
      <w:tr w:rsidR="00DC10B4" w:rsidRPr="008559C3" w14:paraId="71BC69FA" w14:textId="08E15C69" w:rsidTr="00B94BAD">
        <w:trPr>
          <w:jc w:val="center"/>
        </w:trPr>
        <w:tc>
          <w:tcPr>
            <w:tcW w:w="1223" w:type="dxa"/>
          </w:tcPr>
          <w:p w14:paraId="777E9734" w14:textId="5FB4362E" w:rsidR="00DC10B4" w:rsidRPr="008559C3" w:rsidRDefault="00DC10B4">
            <w:pPr>
              <w:rPr>
                <w:rFonts w:asciiTheme="majorHAnsi" w:hAnsiTheme="majorHAnsi" w:cstheme="majorHAnsi"/>
                <w:lang w:val="es-PR"/>
              </w:rPr>
            </w:pPr>
            <w:r w:rsidRPr="008559C3">
              <w:rPr>
                <w:rFonts w:asciiTheme="majorHAnsi" w:hAnsiTheme="majorHAnsi" w:cstheme="majorHAnsi"/>
                <w:lang w:val="es-PR"/>
              </w:rPr>
              <w:t>5-2021</w:t>
            </w:r>
          </w:p>
        </w:tc>
        <w:tc>
          <w:tcPr>
            <w:tcW w:w="1380" w:type="dxa"/>
          </w:tcPr>
          <w:p w14:paraId="4E7B9A2E" w14:textId="07F9D5A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423</w:t>
            </w:r>
          </w:p>
        </w:tc>
        <w:tc>
          <w:tcPr>
            <w:tcW w:w="6578" w:type="dxa"/>
          </w:tcPr>
          <w:p w14:paraId="306A0BAB"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 xml:space="preserve">Enmienda el “Código Municipal de Puerto Rico” para modificar las fechas en las cuales se debe radicar el presupuesto municipal ante la legislatura municipal y considerar el presupuesto radicado por el alcalde. </w:t>
            </w:r>
          </w:p>
          <w:p w14:paraId="76D6ACF3" w14:textId="46366914" w:rsidR="00DC10B4" w:rsidRPr="008559C3" w:rsidRDefault="00DC10B4">
            <w:pPr>
              <w:rPr>
                <w:rFonts w:asciiTheme="majorHAnsi" w:hAnsiTheme="majorHAnsi" w:cstheme="majorHAnsi"/>
                <w:lang w:val="es-PR"/>
              </w:rPr>
            </w:pPr>
          </w:p>
        </w:tc>
        <w:tc>
          <w:tcPr>
            <w:tcW w:w="2247" w:type="dxa"/>
          </w:tcPr>
          <w:p w14:paraId="24B5E91B" w14:textId="23DE6761"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27/mayo/2021</w:t>
            </w:r>
          </w:p>
        </w:tc>
      </w:tr>
      <w:tr w:rsidR="00DC10B4" w:rsidRPr="008559C3" w14:paraId="39FCE5E2" w14:textId="2A8857AB" w:rsidTr="00B94BAD">
        <w:trPr>
          <w:jc w:val="center"/>
        </w:trPr>
        <w:tc>
          <w:tcPr>
            <w:tcW w:w="1223" w:type="dxa"/>
            <w:shd w:val="clear" w:color="auto" w:fill="E7E6E6" w:themeFill="background2"/>
          </w:tcPr>
          <w:p w14:paraId="721DF051" w14:textId="77777777" w:rsidR="00DC10B4" w:rsidRDefault="00DC10B4">
            <w:pPr>
              <w:rPr>
                <w:rFonts w:asciiTheme="majorHAnsi" w:hAnsiTheme="majorHAnsi" w:cstheme="majorHAnsi"/>
                <w:lang w:val="es-PR"/>
              </w:rPr>
            </w:pPr>
            <w:r w:rsidRPr="008559C3">
              <w:rPr>
                <w:rFonts w:asciiTheme="majorHAnsi" w:hAnsiTheme="majorHAnsi" w:cstheme="majorHAnsi"/>
                <w:lang w:val="es-PR"/>
              </w:rPr>
              <w:t>6-2021</w:t>
            </w:r>
          </w:p>
          <w:p w14:paraId="643A8C5C" w14:textId="7D871369" w:rsidR="00831E54" w:rsidRPr="008559C3" w:rsidRDefault="00831E54">
            <w:pPr>
              <w:rPr>
                <w:rFonts w:asciiTheme="majorHAnsi" w:hAnsiTheme="majorHAnsi" w:cstheme="majorHAnsi"/>
                <w:lang w:val="es-PR"/>
              </w:rPr>
            </w:pPr>
            <w:r>
              <w:rPr>
                <w:rFonts w:asciiTheme="majorHAnsi" w:hAnsiTheme="majorHAnsi" w:cstheme="majorHAnsi"/>
                <w:lang w:val="es-PR"/>
              </w:rPr>
              <w:t>(Derogada por la Ley 57-2021)</w:t>
            </w:r>
          </w:p>
        </w:tc>
        <w:tc>
          <w:tcPr>
            <w:tcW w:w="1380" w:type="dxa"/>
            <w:shd w:val="clear" w:color="auto" w:fill="E7E6E6" w:themeFill="background2"/>
          </w:tcPr>
          <w:p w14:paraId="35279F08" w14:textId="6E99EB01"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PC 524</w:t>
            </w:r>
          </w:p>
        </w:tc>
        <w:tc>
          <w:tcPr>
            <w:tcW w:w="6578" w:type="dxa"/>
            <w:shd w:val="clear" w:color="auto" w:fill="E7E6E6" w:themeFill="background2"/>
          </w:tcPr>
          <w:p w14:paraId="2E94DD49"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Enmienda la Ley de Sentencia Suspendida y Libertad a Prueba, para prohibir que se considere una violación a las condiciones de libertad a prueba o para conceder los beneficios de una probatoria, el uso de cannabis medicinal.</w:t>
            </w:r>
          </w:p>
          <w:p w14:paraId="4C0CC82D" w14:textId="6F4E6C12" w:rsidR="00DC10B4" w:rsidRPr="008559C3" w:rsidRDefault="00DC10B4">
            <w:pPr>
              <w:rPr>
                <w:rFonts w:asciiTheme="majorHAnsi" w:hAnsiTheme="majorHAnsi" w:cstheme="majorHAnsi"/>
                <w:lang w:val="es-PR"/>
              </w:rPr>
            </w:pPr>
          </w:p>
        </w:tc>
        <w:tc>
          <w:tcPr>
            <w:tcW w:w="2247" w:type="dxa"/>
            <w:shd w:val="clear" w:color="auto" w:fill="E7E6E6" w:themeFill="background2"/>
          </w:tcPr>
          <w:p w14:paraId="2168511F" w14:textId="3C4DB855" w:rsidR="00DC10B4" w:rsidRPr="008559C3" w:rsidRDefault="00DC10B4">
            <w:pPr>
              <w:rPr>
                <w:rFonts w:asciiTheme="majorHAnsi" w:hAnsiTheme="majorHAnsi" w:cstheme="majorHAnsi"/>
                <w:lang w:val="es-PR"/>
              </w:rPr>
            </w:pPr>
            <w:r w:rsidRPr="008559C3">
              <w:rPr>
                <w:rFonts w:asciiTheme="majorHAnsi" w:hAnsiTheme="majorHAnsi" w:cstheme="majorHAnsi"/>
                <w:lang w:val="es-PR"/>
              </w:rPr>
              <w:t>9/junio/2021</w:t>
            </w:r>
          </w:p>
        </w:tc>
      </w:tr>
      <w:tr w:rsidR="00DC10B4" w:rsidRPr="008559C3" w14:paraId="6469FE3A" w14:textId="2288E8A3" w:rsidTr="00B94BAD">
        <w:trPr>
          <w:jc w:val="center"/>
        </w:trPr>
        <w:tc>
          <w:tcPr>
            <w:tcW w:w="1223" w:type="dxa"/>
          </w:tcPr>
          <w:p w14:paraId="360BDDDA" w14:textId="5A9096E0" w:rsidR="00DC10B4" w:rsidRPr="008559C3" w:rsidRDefault="00DC10B4">
            <w:pPr>
              <w:rPr>
                <w:rFonts w:asciiTheme="majorHAnsi" w:hAnsiTheme="majorHAnsi" w:cstheme="majorHAnsi"/>
                <w:lang w:val="es-PR"/>
              </w:rPr>
            </w:pPr>
            <w:r w:rsidRPr="008559C3">
              <w:rPr>
                <w:rFonts w:asciiTheme="majorHAnsi" w:hAnsiTheme="majorHAnsi" w:cstheme="majorHAnsi"/>
                <w:lang w:val="es-PR"/>
              </w:rPr>
              <w:t>7-2021</w:t>
            </w:r>
          </w:p>
        </w:tc>
        <w:tc>
          <w:tcPr>
            <w:tcW w:w="1380" w:type="dxa"/>
          </w:tcPr>
          <w:p w14:paraId="004ACA5E" w14:textId="0853AA99"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PC 120</w:t>
            </w:r>
          </w:p>
        </w:tc>
        <w:tc>
          <w:tcPr>
            <w:tcW w:w="6578" w:type="dxa"/>
          </w:tcPr>
          <w:p w14:paraId="54B7A545" w14:textId="4D89697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Crea la Ley para un Retiro Digno para establecer y uniformar la política pública de cero recortes a las pensiones, y para otros fines relacionados</w:t>
            </w:r>
          </w:p>
          <w:p w14:paraId="50422747" w14:textId="1FF9FEFB" w:rsidR="00DC10B4" w:rsidRPr="008559C3" w:rsidRDefault="00DC10B4">
            <w:pPr>
              <w:rPr>
                <w:rFonts w:asciiTheme="majorHAnsi" w:hAnsiTheme="majorHAnsi" w:cstheme="majorHAnsi"/>
                <w:lang w:val="es-PR"/>
              </w:rPr>
            </w:pPr>
          </w:p>
        </w:tc>
        <w:tc>
          <w:tcPr>
            <w:tcW w:w="2247" w:type="dxa"/>
          </w:tcPr>
          <w:p w14:paraId="14E9B24D" w14:textId="0503E471" w:rsidR="00DC10B4" w:rsidRPr="008559C3" w:rsidRDefault="00DC10B4">
            <w:pPr>
              <w:rPr>
                <w:rFonts w:asciiTheme="majorHAnsi" w:hAnsiTheme="majorHAnsi" w:cstheme="majorHAnsi"/>
                <w:lang w:val="es-PR"/>
              </w:rPr>
            </w:pPr>
            <w:r w:rsidRPr="008559C3">
              <w:rPr>
                <w:rFonts w:asciiTheme="majorHAnsi" w:hAnsiTheme="majorHAnsi" w:cstheme="majorHAnsi"/>
                <w:lang w:val="es-PR"/>
              </w:rPr>
              <w:t>9/junio/2021</w:t>
            </w:r>
          </w:p>
        </w:tc>
      </w:tr>
      <w:tr w:rsidR="00DC10B4" w:rsidRPr="008559C3" w14:paraId="15F92208" w14:textId="487F828B" w:rsidTr="00B94BAD">
        <w:trPr>
          <w:jc w:val="center"/>
        </w:trPr>
        <w:tc>
          <w:tcPr>
            <w:tcW w:w="1223" w:type="dxa"/>
            <w:shd w:val="clear" w:color="auto" w:fill="E7E6E6" w:themeFill="background2"/>
          </w:tcPr>
          <w:p w14:paraId="514AD122" w14:textId="77F8F5C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8-2021</w:t>
            </w:r>
          </w:p>
        </w:tc>
        <w:tc>
          <w:tcPr>
            <w:tcW w:w="1380" w:type="dxa"/>
            <w:shd w:val="clear" w:color="auto" w:fill="E7E6E6" w:themeFill="background2"/>
          </w:tcPr>
          <w:p w14:paraId="3E45EBEE" w14:textId="420842DF"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86</w:t>
            </w:r>
          </w:p>
        </w:tc>
        <w:tc>
          <w:tcPr>
            <w:tcW w:w="6578" w:type="dxa"/>
            <w:shd w:val="clear" w:color="auto" w:fill="E7E6E6" w:themeFill="background2"/>
          </w:tcPr>
          <w:p w14:paraId="18EE453F" w14:textId="4823605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 xml:space="preserve">Enmienda la Ley 26-2017, según enmendada, conocida como la “Ley de Cumplimiento con el Plan Fiscal”, para restituir el Día de la Constitución de Puerto Rico y el Día de José Celso Barbosa como días feriados para los empleados públicos; añadir el nombre de Ana Roque de </w:t>
            </w:r>
            <w:proofErr w:type="spellStart"/>
            <w:r w:rsidRPr="008559C3">
              <w:rPr>
                <w:rFonts w:asciiTheme="majorHAnsi" w:hAnsiTheme="majorHAnsi" w:cstheme="majorHAnsi"/>
                <w:lang w:val="es-PR"/>
              </w:rPr>
              <w:t>Duprey</w:t>
            </w:r>
            <w:proofErr w:type="spellEnd"/>
            <w:r w:rsidRPr="008559C3">
              <w:rPr>
                <w:rFonts w:asciiTheme="majorHAnsi" w:hAnsiTheme="majorHAnsi" w:cstheme="majorHAnsi"/>
                <w:lang w:val="es-PR"/>
              </w:rPr>
              <w:t xml:space="preserve"> al Día de Mujeres y Hombres Próceres de Puerto Rico.</w:t>
            </w:r>
          </w:p>
          <w:p w14:paraId="1B78D67D" w14:textId="244C29DA" w:rsidR="00DC10B4" w:rsidRPr="008559C3" w:rsidRDefault="00DC10B4">
            <w:pPr>
              <w:rPr>
                <w:rFonts w:asciiTheme="majorHAnsi" w:hAnsiTheme="majorHAnsi" w:cstheme="majorHAnsi"/>
                <w:lang w:val="es-PR"/>
              </w:rPr>
            </w:pPr>
          </w:p>
        </w:tc>
        <w:tc>
          <w:tcPr>
            <w:tcW w:w="2247" w:type="dxa"/>
            <w:shd w:val="clear" w:color="auto" w:fill="E7E6E6" w:themeFill="background2"/>
          </w:tcPr>
          <w:p w14:paraId="05C948C3" w14:textId="42478B21"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16/junio/2021</w:t>
            </w:r>
          </w:p>
        </w:tc>
      </w:tr>
      <w:tr w:rsidR="00DC10B4" w:rsidRPr="008559C3" w14:paraId="410713DF" w14:textId="030D3F3F" w:rsidTr="00B94BAD">
        <w:trPr>
          <w:jc w:val="center"/>
        </w:trPr>
        <w:tc>
          <w:tcPr>
            <w:tcW w:w="1223" w:type="dxa"/>
          </w:tcPr>
          <w:p w14:paraId="119B416F" w14:textId="24FA9EE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9-2021</w:t>
            </w:r>
          </w:p>
        </w:tc>
        <w:tc>
          <w:tcPr>
            <w:tcW w:w="1380" w:type="dxa"/>
          </w:tcPr>
          <w:p w14:paraId="0C29FF77" w14:textId="37D82F7B"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PC 766</w:t>
            </w:r>
          </w:p>
        </w:tc>
        <w:tc>
          <w:tcPr>
            <w:tcW w:w="6578" w:type="dxa"/>
          </w:tcPr>
          <w:p w14:paraId="35F85AA0" w14:textId="77777777" w:rsidR="00DC10B4" w:rsidRPr="008559C3" w:rsidRDefault="00DC10B4" w:rsidP="005E42E6">
            <w:pPr>
              <w:pStyle w:val="Normal1"/>
              <w:widowControl w:val="0"/>
              <w:spacing w:line="240" w:lineRule="auto"/>
              <w:jc w:val="both"/>
              <w:rPr>
                <w:rFonts w:asciiTheme="majorHAnsi" w:eastAsia="Times New Roman" w:hAnsiTheme="majorHAnsi" w:cstheme="majorHAnsi"/>
                <w:sz w:val="24"/>
                <w:lang w:val="es-PR"/>
              </w:rPr>
            </w:pPr>
            <w:r w:rsidRPr="008559C3">
              <w:rPr>
                <w:rFonts w:asciiTheme="majorHAnsi" w:eastAsia="Times New Roman" w:hAnsiTheme="majorHAnsi" w:cstheme="majorHAnsi"/>
                <w:sz w:val="24"/>
                <w:lang w:val="es-PR"/>
              </w:rPr>
              <w:t>Crea la “Ley para garantizar la negociación colectiva”; para garantizar el funcionamiento del Gobierno y la continuidad de los servicios esenciales a la ciudadanía.</w:t>
            </w:r>
          </w:p>
          <w:p w14:paraId="423A3E4A" w14:textId="07E34C72" w:rsidR="00DC10B4" w:rsidRPr="008559C3" w:rsidRDefault="00DC10B4" w:rsidP="005E42E6">
            <w:pPr>
              <w:pStyle w:val="Normal1"/>
              <w:widowControl w:val="0"/>
              <w:spacing w:line="240" w:lineRule="auto"/>
              <w:jc w:val="both"/>
              <w:rPr>
                <w:rFonts w:asciiTheme="majorHAnsi" w:eastAsia="Times New Roman" w:hAnsiTheme="majorHAnsi" w:cstheme="majorHAnsi"/>
                <w:sz w:val="24"/>
                <w:lang w:val="es-PR"/>
              </w:rPr>
            </w:pPr>
          </w:p>
        </w:tc>
        <w:tc>
          <w:tcPr>
            <w:tcW w:w="2247" w:type="dxa"/>
          </w:tcPr>
          <w:p w14:paraId="4F74705A" w14:textId="602F425E" w:rsidR="00DC10B4" w:rsidRPr="008559C3" w:rsidRDefault="00DC10B4">
            <w:pPr>
              <w:rPr>
                <w:rFonts w:asciiTheme="majorHAnsi" w:hAnsiTheme="majorHAnsi" w:cstheme="majorHAnsi"/>
                <w:lang w:val="es-PR"/>
              </w:rPr>
            </w:pPr>
            <w:r w:rsidRPr="008559C3">
              <w:rPr>
                <w:rFonts w:asciiTheme="majorHAnsi" w:hAnsiTheme="majorHAnsi" w:cstheme="majorHAnsi"/>
                <w:lang w:val="es-PR"/>
              </w:rPr>
              <w:t>30/junio/2021</w:t>
            </w:r>
          </w:p>
        </w:tc>
      </w:tr>
      <w:tr w:rsidR="00DC10B4" w:rsidRPr="008559C3" w14:paraId="4AE2232F" w14:textId="68F451A1" w:rsidTr="00B94BAD">
        <w:trPr>
          <w:jc w:val="center"/>
        </w:trPr>
        <w:tc>
          <w:tcPr>
            <w:tcW w:w="1223" w:type="dxa"/>
            <w:shd w:val="clear" w:color="auto" w:fill="E7E6E6" w:themeFill="background2"/>
          </w:tcPr>
          <w:p w14:paraId="4792306C" w14:textId="3DAFC1D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10-2021</w:t>
            </w:r>
          </w:p>
        </w:tc>
        <w:tc>
          <w:tcPr>
            <w:tcW w:w="1380" w:type="dxa"/>
            <w:shd w:val="clear" w:color="auto" w:fill="E7E6E6" w:themeFill="background2"/>
          </w:tcPr>
          <w:p w14:paraId="4E5873FA" w14:textId="31AC0EA9"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PC 565</w:t>
            </w:r>
          </w:p>
        </w:tc>
        <w:tc>
          <w:tcPr>
            <w:tcW w:w="6578" w:type="dxa"/>
            <w:shd w:val="clear" w:color="auto" w:fill="E7E6E6" w:themeFill="background2"/>
          </w:tcPr>
          <w:p w14:paraId="4EC56CDE"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Denomina la sala de emergencias del Centro Médico con el nombre “Dr. Benjamín Rodríguez Cotto”.</w:t>
            </w:r>
          </w:p>
          <w:p w14:paraId="3266285F" w14:textId="13B98238" w:rsidR="00DC10B4" w:rsidRPr="008559C3" w:rsidRDefault="00DC10B4">
            <w:pPr>
              <w:rPr>
                <w:rFonts w:asciiTheme="majorHAnsi" w:hAnsiTheme="majorHAnsi" w:cstheme="majorHAnsi"/>
                <w:lang w:val="es-PR"/>
              </w:rPr>
            </w:pPr>
          </w:p>
        </w:tc>
        <w:tc>
          <w:tcPr>
            <w:tcW w:w="2247" w:type="dxa"/>
            <w:shd w:val="clear" w:color="auto" w:fill="E7E6E6" w:themeFill="background2"/>
          </w:tcPr>
          <w:p w14:paraId="1427833B" w14:textId="2DA760B5"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29/julio/2021</w:t>
            </w:r>
          </w:p>
        </w:tc>
      </w:tr>
      <w:tr w:rsidR="00DC10B4" w:rsidRPr="008559C3" w14:paraId="45C4E71F" w14:textId="305AF89B" w:rsidTr="00B94BAD">
        <w:trPr>
          <w:jc w:val="center"/>
        </w:trPr>
        <w:tc>
          <w:tcPr>
            <w:tcW w:w="1223" w:type="dxa"/>
          </w:tcPr>
          <w:p w14:paraId="606C971E" w14:textId="1AAC237C"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11-2021</w:t>
            </w:r>
          </w:p>
        </w:tc>
        <w:tc>
          <w:tcPr>
            <w:tcW w:w="1380" w:type="dxa"/>
          </w:tcPr>
          <w:p w14:paraId="40EE39F5" w14:textId="6EF439EE"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146</w:t>
            </w:r>
          </w:p>
        </w:tc>
        <w:tc>
          <w:tcPr>
            <w:tcW w:w="6578" w:type="dxa"/>
          </w:tcPr>
          <w:p w14:paraId="0323274A"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Declara el mes de mayo de cada año como el “Mes de la Prevención y Alerta de Cáncer de Piel.</w:t>
            </w:r>
          </w:p>
          <w:p w14:paraId="0E32409A" w14:textId="06EE6847" w:rsidR="00DC10B4" w:rsidRPr="008559C3" w:rsidRDefault="00DC10B4">
            <w:pPr>
              <w:rPr>
                <w:rFonts w:asciiTheme="majorHAnsi" w:hAnsiTheme="majorHAnsi" w:cstheme="majorHAnsi"/>
                <w:lang w:val="es-PR"/>
              </w:rPr>
            </w:pPr>
          </w:p>
        </w:tc>
        <w:tc>
          <w:tcPr>
            <w:tcW w:w="2247" w:type="dxa"/>
          </w:tcPr>
          <w:p w14:paraId="38E50A32" w14:textId="5EB535EA"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29/julio/2021</w:t>
            </w:r>
          </w:p>
        </w:tc>
      </w:tr>
      <w:tr w:rsidR="00DC10B4" w:rsidRPr="008559C3" w14:paraId="05544796" w14:textId="76CDABF6" w:rsidTr="00B94BAD">
        <w:trPr>
          <w:jc w:val="center"/>
        </w:trPr>
        <w:tc>
          <w:tcPr>
            <w:tcW w:w="1223" w:type="dxa"/>
            <w:shd w:val="clear" w:color="auto" w:fill="E7E6E6" w:themeFill="background2"/>
          </w:tcPr>
          <w:p w14:paraId="2DE36AA0" w14:textId="58D9FF5F"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12-2021</w:t>
            </w:r>
          </w:p>
        </w:tc>
        <w:tc>
          <w:tcPr>
            <w:tcW w:w="1380" w:type="dxa"/>
            <w:shd w:val="clear" w:color="auto" w:fill="E7E6E6" w:themeFill="background2"/>
          </w:tcPr>
          <w:p w14:paraId="087E5837" w14:textId="3222D1E5"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154</w:t>
            </w:r>
          </w:p>
        </w:tc>
        <w:tc>
          <w:tcPr>
            <w:tcW w:w="6578" w:type="dxa"/>
            <w:shd w:val="clear" w:color="auto" w:fill="E7E6E6" w:themeFill="background2"/>
          </w:tcPr>
          <w:p w14:paraId="7F674D59" w14:textId="77777777" w:rsidR="00DC10B4" w:rsidRPr="008559C3" w:rsidRDefault="00DC10B4">
            <w:pPr>
              <w:rPr>
                <w:rFonts w:asciiTheme="majorHAnsi" w:eastAsia="Calibri" w:hAnsiTheme="majorHAnsi" w:cstheme="majorHAnsi"/>
                <w:lang w:val="es-PR"/>
              </w:rPr>
            </w:pPr>
            <w:r w:rsidRPr="008559C3">
              <w:rPr>
                <w:rFonts w:asciiTheme="majorHAnsi" w:eastAsia="Calibri" w:hAnsiTheme="majorHAnsi" w:cstheme="majorHAnsi"/>
                <w:lang w:val="es-PR"/>
              </w:rPr>
              <w:t>Declara el mes de noviembre de cada año como el “Mes de la Dislexia en Puerto Rico” y designar el día 8 de noviembre como el “Día de la Concienciación sobre la Dislexia”.</w:t>
            </w:r>
          </w:p>
          <w:p w14:paraId="720AF285" w14:textId="76A6FDE6" w:rsidR="00DC10B4" w:rsidRPr="008559C3" w:rsidRDefault="00DC10B4">
            <w:pPr>
              <w:rPr>
                <w:rFonts w:asciiTheme="majorHAnsi" w:hAnsiTheme="majorHAnsi" w:cstheme="majorHAnsi"/>
                <w:lang w:val="es-PR"/>
              </w:rPr>
            </w:pPr>
          </w:p>
        </w:tc>
        <w:tc>
          <w:tcPr>
            <w:tcW w:w="2247" w:type="dxa"/>
            <w:shd w:val="clear" w:color="auto" w:fill="E7E6E6" w:themeFill="background2"/>
          </w:tcPr>
          <w:p w14:paraId="2906CF87" w14:textId="446D7556"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29/julio/2021</w:t>
            </w:r>
          </w:p>
        </w:tc>
      </w:tr>
      <w:tr w:rsidR="00DC10B4" w:rsidRPr="008559C3" w14:paraId="4D2F6D9B" w14:textId="167202AB" w:rsidTr="00B94BAD">
        <w:trPr>
          <w:jc w:val="center"/>
        </w:trPr>
        <w:tc>
          <w:tcPr>
            <w:tcW w:w="1223" w:type="dxa"/>
          </w:tcPr>
          <w:p w14:paraId="0D4AFB4B" w14:textId="3E26C99C"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13-2021</w:t>
            </w:r>
          </w:p>
        </w:tc>
        <w:tc>
          <w:tcPr>
            <w:tcW w:w="1380" w:type="dxa"/>
          </w:tcPr>
          <w:p w14:paraId="10972FC2" w14:textId="7514CF1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120</w:t>
            </w:r>
          </w:p>
        </w:tc>
        <w:tc>
          <w:tcPr>
            <w:tcW w:w="6578" w:type="dxa"/>
          </w:tcPr>
          <w:p w14:paraId="1D64F5C2"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Declara el último día del mes de febrero de cada año como el “Día de Condiciones y Enfermedades Raras”.</w:t>
            </w:r>
          </w:p>
          <w:p w14:paraId="130FF235" w14:textId="390F5CB9" w:rsidR="00DC10B4" w:rsidRPr="008559C3" w:rsidRDefault="00DC10B4">
            <w:pPr>
              <w:rPr>
                <w:rFonts w:asciiTheme="majorHAnsi" w:hAnsiTheme="majorHAnsi" w:cstheme="majorHAnsi"/>
                <w:lang w:val="es-PR"/>
              </w:rPr>
            </w:pPr>
          </w:p>
        </w:tc>
        <w:tc>
          <w:tcPr>
            <w:tcW w:w="2247" w:type="dxa"/>
          </w:tcPr>
          <w:p w14:paraId="65CB8EBA" w14:textId="25EDD5A3"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29/julio/2021</w:t>
            </w:r>
          </w:p>
        </w:tc>
      </w:tr>
      <w:tr w:rsidR="00DC10B4" w:rsidRPr="008559C3" w14:paraId="2BD2E882" w14:textId="73A13E42" w:rsidTr="00B94BAD">
        <w:trPr>
          <w:jc w:val="center"/>
        </w:trPr>
        <w:tc>
          <w:tcPr>
            <w:tcW w:w="1223" w:type="dxa"/>
            <w:shd w:val="clear" w:color="auto" w:fill="E7E6E6" w:themeFill="background2"/>
          </w:tcPr>
          <w:p w14:paraId="2F8CACB3" w14:textId="7111474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14-2021</w:t>
            </w:r>
          </w:p>
        </w:tc>
        <w:tc>
          <w:tcPr>
            <w:tcW w:w="1380" w:type="dxa"/>
            <w:shd w:val="clear" w:color="auto" w:fill="E7E6E6" w:themeFill="background2"/>
          </w:tcPr>
          <w:p w14:paraId="42CA1D41" w14:textId="2EB3C5BF"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89</w:t>
            </w:r>
          </w:p>
        </w:tc>
        <w:tc>
          <w:tcPr>
            <w:tcW w:w="6578" w:type="dxa"/>
            <w:shd w:val="clear" w:color="auto" w:fill="E7E6E6" w:themeFill="background2"/>
          </w:tcPr>
          <w:p w14:paraId="16455EDB" w14:textId="77777777" w:rsidR="00DC10B4" w:rsidRPr="008559C3" w:rsidRDefault="00DC10B4">
            <w:pPr>
              <w:rPr>
                <w:rFonts w:asciiTheme="majorHAnsi" w:eastAsia="Times New Roman" w:hAnsiTheme="majorHAnsi" w:cstheme="majorHAnsi"/>
                <w:lang w:val="es-PR"/>
              </w:rPr>
            </w:pPr>
            <w:r w:rsidRPr="008559C3">
              <w:rPr>
                <w:rFonts w:asciiTheme="majorHAnsi" w:eastAsia="Times New Roman" w:hAnsiTheme="majorHAnsi" w:cstheme="majorHAnsi"/>
                <w:lang w:val="es-PR"/>
              </w:rPr>
              <w:t xml:space="preserve">Establece la “Ley para poner en marcha el programa Puerto Rico Emprende Conmigo” a los fines de </w:t>
            </w:r>
            <w:r w:rsidRPr="008559C3">
              <w:rPr>
                <w:rFonts w:asciiTheme="majorHAnsi" w:eastAsia="Times New Roman" w:hAnsiTheme="majorHAnsi" w:cstheme="majorHAnsi"/>
                <w:iCs/>
                <w:lang w:val="es-PR"/>
              </w:rPr>
              <w:t xml:space="preserve">autorizar al </w:t>
            </w:r>
            <w:proofErr w:type="gramStart"/>
            <w:r w:rsidRPr="008559C3">
              <w:rPr>
                <w:rFonts w:asciiTheme="majorHAnsi" w:eastAsia="Times New Roman" w:hAnsiTheme="majorHAnsi" w:cstheme="majorHAnsi"/>
                <w:iCs/>
                <w:lang w:val="es-PR"/>
              </w:rPr>
              <w:t>Secretario</w:t>
            </w:r>
            <w:proofErr w:type="gramEnd"/>
            <w:r w:rsidRPr="008559C3">
              <w:rPr>
                <w:rFonts w:asciiTheme="majorHAnsi" w:eastAsia="Times New Roman" w:hAnsiTheme="majorHAnsi" w:cstheme="majorHAnsi"/>
                <w:iCs/>
                <w:lang w:val="es-PR"/>
              </w:rPr>
              <w:t xml:space="preserve"> del Departamento del Trabajo y Recursos Humanos la transferencia de quioscos artesanales a los municipios y participantes</w:t>
            </w:r>
            <w:r w:rsidRPr="008559C3">
              <w:rPr>
                <w:rFonts w:asciiTheme="majorHAnsi" w:eastAsia="Times New Roman" w:hAnsiTheme="majorHAnsi" w:cstheme="majorHAnsi"/>
                <w:lang w:val="es-PR"/>
              </w:rPr>
              <w:t xml:space="preserve">.  </w:t>
            </w:r>
          </w:p>
          <w:p w14:paraId="5ED1125D" w14:textId="4534D111" w:rsidR="00DC10B4" w:rsidRPr="008559C3" w:rsidRDefault="00DC10B4">
            <w:pPr>
              <w:rPr>
                <w:rFonts w:asciiTheme="majorHAnsi" w:hAnsiTheme="majorHAnsi" w:cstheme="majorHAnsi"/>
                <w:lang w:val="es-PR"/>
              </w:rPr>
            </w:pPr>
          </w:p>
        </w:tc>
        <w:tc>
          <w:tcPr>
            <w:tcW w:w="2247" w:type="dxa"/>
            <w:shd w:val="clear" w:color="auto" w:fill="E7E6E6" w:themeFill="background2"/>
          </w:tcPr>
          <w:p w14:paraId="15BA6C21" w14:textId="284F39A8"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29/julio/2021</w:t>
            </w:r>
          </w:p>
        </w:tc>
      </w:tr>
      <w:tr w:rsidR="00DC10B4" w:rsidRPr="008559C3" w14:paraId="589E651E" w14:textId="6B24007E" w:rsidTr="00B94BAD">
        <w:trPr>
          <w:jc w:val="center"/>
        </w:trPr>
        <w:tc>
          <w:tcPr>
            <w:tcW w:w="1223" w:type="dxa"/>
          </w:tcPr>
          <w:p w14:paraId="552E97BF" w14:textId="3EE948D0"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15-2021</w:t>
            </w:r>
          </w:p>
        </w:tc>
        <w:tc>
          <w:tcPr>
            <w:tcW w:w="1380" w:type="dxa"/>
          </w:tcPr>
          <w:p w14:paraId="77805007" w14:textId="54B41A6B"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PC 152</w:t>
            </w:r>
          </w:p>
        </w:tc>
        <w:tc>
          <w:tcPr>
            <w:tcW w:w="6578" w:type="dxa"/>
          </w:tcPr>
          <w:p w14:paraId="13FE09BE" w14:textId="77777777" w:rsidR="00DC10B4" w:rsidRPr="008559C3" w:rsidRDefault="00DC10B4" w:rsidP="005E42E6">
            <w:pPr>
              <w:suppressLineNumbers/>
              <w:jc w:val="both"/>
              <w:rPr>
                <w:rFonts w:asciiTheme="majorHAnsi" w:hAnsiTheme="majorHAnsi" w:cstheme="majorHAnsi"/>
                <w:lang w:val="es-PR"/>
              </w:rPr>
            </w:pPr>
            <w:bookmarkStart w:id="0" w:name="_Hlk478414098"/>
            <w:r w:rsidRPr="008559C3">
              <w:rPr>
                <w:rFonts w:asciiTheme="majorHAnsi" w:hAnsiTheme="majorHAnsi" w:cstheme="majorHAnsi"/>
                <w:lang w:val="es-PR"/>
              </w:rPr>
              <w:t>Enmienda la Ley 42-2017, conocida como “Ley para Manejar el Estudio, Desarrollo e Investigación del Cannabis para la Innovación, Normas Aplicables y Límites (“Ley MEDICINAL”)”, con el fin de establecer protecciones de empleo para pacientes registrados</w:t>
            </w:r>
            <w:r w:rsidRPr="008559C3">
              <w:rPr>
                <w:rFonts w:asciiTheme="majorHAnsi" w:hAnsiTheme="majorHAnsi" w:cstheme="majorHAnsi"/>
                <w:iCs/>
                <w:lang w:val="es-PR"/>
              </w:rPr>
              <w:t>(as)</w:t>
            </w:r>
            <w:r w:rsidRPr="008559C3">
              <w:rPr>
                <w:rFonts w:asciiTheme="majorHAnsi" w:hAnsiTheme="majorHAnsi" w:cstheme="majorHAnsi"/>
                <w:lang w:val="es-PR"/>
              </w:rPr>
              <w:t xml:space="preserve"> y autorizados</w:t>
            </w:r>
            <w:r w:rsidRPr="008559C3">
              <w:rPr>
                <w:rFonts w:asciiTheme="majorHAnsi" w:hAnsiTheme="majorHAnsi" w:cstheme="majorHAnsi"/>
                <w:iCs/>
                <w:lang w:val="es-PR"/>
              </w:rPr>
              <w:t>(as)</w:t>
            </w:r>
            <w:r w:rsidRPr="008559C3">
              <w:rPr>
                <w:rFonts w:asciiTheme="majorHAnsi" w:hAnsiTheme="majorHAnsi" w:cstheme="majorHAnsi"/>
                <w:lang w:val="es-PR"/>
              </w:rPr>
              <w:t xml:space="preserve"> de cannabis medicinal.</w:t>
            </w:r>
            <w:bookmarkEnd w:id="0"/>
          </w:p>
          <w:p w14:paraId="108B0DFD" w14:textId="7E54BDB0" w:rsidR="00DC10B4" w:rsidRPr="008559C3" w:rsidRDefault="00DC10B4" w:rsidP="005E42E6">
            <w:pPr>
              <w:suppressLineNumbers/>
              <w:jc w:val="both"/>
              <w:rPr>
                <w:rFonts w:asciiTheme="majorHAnsi" w:hAnsiTheme="majorHAnsi" w:cstheme="majorHAnsi"/>
                <w:lang w:val="es-PR"/>
              </w:rPr>
            </w:pPr>
          </w:p>
        </w:tc>
        <w:tc>
          <w:tcPr>
            <w:tcW w:w="2247" w:type="dxa"/>
          </w:tcPr>
          <w:p w14:paraId="41A456B0" w14:textId="748D2C33"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29/julio/2021</w:t>
            </w:r>
          </w:p>
        </w:tc>
      </w:tr>
      <w:tr w:rsidR="00DC10B4" w:rsidRPr="008559C3" w14:paraId="4CD1E888" w14:textId="61D343C6" w:rsidTr="00B94BAD">
        <w:trPr>
          <w:jc w:val="center"/>
        </w:trPr>
        <w:tc>
          <w:tcPr>
            <w:tcW w:w="1223" w:type="dxa"/>
            <w:shd w:val="clear" w:color="auto" w:fill="E7E6E6" w:themeFill="background2"/>
          </w:tcPr>
          <w:p w14:paraId="4F9A1F2B" w14:textId="169B2683"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16-2021</w:t>
            </w:r>
          </w:p>
        </w:tc>
        <w:tc>
          <w:tcPr>
            <w:tcW w:w="1380" w:type="dxa"/>
            <w:shd w:val="clear" w:color="auto" w:fill="E7E6E6" w:themeFill="background2"/>
          </w:tcPr>
          <w:p w14:paraId="66AA8458" w14:textId="4E08F06E"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PC 442</w:t>
            </w:r>
          </w:p>
        </w:tc>
        <w:tc>
          <w:tcPr>
            <w:tcW w:w="6578" w:type="dxa"/>
            <w:shd w:val="clear" w:color="auto" w:fill="E7E6E6" w:themeFill="background2"/>
          </w:tcPr>
          <w:p w14:paraId="0D1B7D24" w14:textId="0ACF94F4" w:rsidR="00DC10B4" w:rsidRPr="008559C3" w:rsidRDefault="00DC10B4">
            <w:pPr>
              <w:rPr>
                <w:rFonts w:asciiTheme="majorHAnsi" w:hAnsiTheme="majorHAnsi" w:cstheme="majorHAnsi"/>
                <w:lang w:val="es-PR"/>
              </w:rPr>
            </w:pPr>
            <w:r w:rsidRPr="008559C3">
              <w:rPr>
                <w:rFonts w:asciiTheme="majorHAnsi" w:hAnsiTheme="majorHAnsi" w:cstheme="majorHAnsi"/>
                <w:lang w:val="es-PR"/>
              </w:rPr>
              <w:t xml:space="preserve">Prohíbe el uso de neveras de poliestireno, mejor conocidas como neveras portátiles de </w:t>
            </w:r>
            <w:proofErr w:type="spellStart"/>
            <w:r w:rsidRPr="008559C3">
              <w:rPr>
                <w:rFonts w:asciiTheme="majorHAnsi" w:hAnsiTheme="majorHAnsi" w:cstheme="majorHAnsi"/>
                <w:i/>
                <w:lang w:val="es-PR"/>
              </w:rPr>
              <w:t>foam</w:t>
            </w:r>
            <w:proofErr w:type="spellEnd"/>
            <w:r w:rsidRPr="008559C3">
              <w:rPr>
                <w:rFonts w:asciiTheme="majorHAnsi" w:hAnsiTheme="majorHAnsi" w:cstheme="majorHAnsi"/>
                <w:lang w:val="es-PR"/>
              </w:rPr>
              <w:t>, en los balnearios, cuerpos de agua y playas.</w:t>
            </w:r>
          </w:p>
          <w:p w14:paraId="36A40800" w14:textId="13C87ACB" w:rsidR="00DC10B4" w:rsidRPr="008559C3" w:rsidRDefault="00DC10B4">
            <w:pPr>
              <w:rPr>
                <w:rFonts w:asciiTheme="majorHAnsi" w:hAnsiTheme="majorHAnsi" w:cstheme="majorHAnsi"/>
                <w:lang w:val="es-PR"/>
              </w:rPr>
            </w:pPr>
          </w:p>
        </w:tc>
        <w:tc>
          <w:tcPr>
            <w:tcW w:w="2247" w:type="dxa"/>
            <w:shd w:val="clear" w:color="auto" w:fill="E7E6E6" w:themeFill="background2"/>
          </w:tcPr>
          <w:p w14:paraId="4DD3AE48" w14:textId="394AA316"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29/julio/2021</w:t>
            </w:r>
          </w:p>
        </w:tc>
      </w:tr>
      <w:tr w:rsidR="00DC10B4" w:rsidRPr="008559C3" w14:paraId="5F8ABDED" w14:textId="0FE1CA06" w:rsidTr="00B94BAD">
        <w:trPr>
          <w:jc w:val="center"/>
        </w:trPr>
        <w:tc>
          <w:tcPr>
            <w:tcW w:w="1223" w:type="dxa"/>
          </w:tcPr>
          <w:p w14:paraId="2BD28439" w14:textId="592125F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17-2021</w:t>
            </w:r>
          </w:p>
        </w:tc>
        <w:tc>
          <w:tcPr>
            <w:tcW w:w="1380" w:type="dxa"/>
          </w:tcPr>
          <w:p w14:paraId="462737E1" w14:textId="2B3C9A2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PC 61</w:t>
            </w:r>
          </w:p>
        </w:tc>
        <w:tc>
          <w:tcPr>
            <w:tcW w:w="6578" w:type="dxa"/>
          </w:tcPr>
          <w:p w14:paraId="773A4C3D"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 xml:space="preserve">Enmienda la “Ley de Vehículos y Tránsito de Puerto Rico”; para ordenar al </w:t>
            </w:r>
            <w:proofErr w:type="gramStart"/>
            <w:r w:rsidRPr="008559C3">
              <w:rPr>
                <w:rFonts w:asciiTheme="majorHAnsi" w:hAnsiTheme="majorHAnsi" w:cstheme="majorHAnsi"/>
                <w:lang w:val="es-PR"/>
              </w:rPr>
              <w:t>Secretario</w:t>
            </w:r>
            <w:proofErr w:type="gramEnd"/>
            <w:r w:rsidRPr="008559C3">
              <w:rPr>
                <w:rFonts w:asciiTheme="majorHAnsi" w:hAnsiTheme="majorHAnsi" w:cstheme="majorHAnsi"/>
                <w:lang w:val="es-PR"/>
              </w:rPr>
              <w:t xml:space="preserve"> de DTOP asegurarse de que las multas revocadas por el Tribunal no sean incluidas en el nuevo documento de renovación de licencia del vehículo.</w:t>
            </w:r>
          </w:p>
          <w:p w14:paraId="69977CEA" w14:textId="729C74D0" w:rsidR="00DC10B4" w:rsidRPr="008559C3" w:rsidRDefault="00DC10B4">
            <w:pPr>
              <w:rPr>
                <w:rFonts w:asciiTheme="majorHAnsi" w:hAnsiTheme="majorHAnsi" w:cstheme="majorHAnsi"/>
                <w:lang w:val="es-PR"/>
              </w:rPr>
            </w:pPr>
          </w:p>
        </w:tc>
        <w:tc>
          <w:tcPr>
            <w:tcW w:w="2247" w:type="dxa"/>
          </w:tcPr>
          <w:p w14:paraId="73A01677" w14:textId="75574D9F"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29/julio/2021</w:t>
            </w:r>
          </w:p>
        </w:tc>
      </w:tr>
      <w:tr w:rsidR="00DC10B4" w:rsidRPr="008559C3" w14:paraId="7DF4349D" w14:textId="5472967D" w:rsidTr="00B94BAD">
        <w:trPr>
          <w:jc w:val="center"/>
        </w:trPr>
        <w:tc>
          <w:tcPr>
            <w:tcW w:w="1223" w:type="dxa"/>
            <w:shd w:val="clear" w:color="auto" w:fill="E7E6E6" w:themeFill="background2"/>
          </w:tcPr>
          <w:p w14:paraId="68A5201C" w14:textId="67BB2FC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18-2021</w:t>
            </w:r>
          </w:p>
        </w:tc>
        <w:tc>
          <w:tcPr>
            <w:tcW w:w="1380" w:type="dxa"/>
            <w:shd w:val="clear" w:color="auto" w:fill="E7E6E6" w:themeFill="background2"/>
          </w:tcPr>
          <w:p w14:paraId="21CDCB68" w14:textId="7CC7E16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PC 316</w:t>
            </w:r>
          </w:p>
        </w:tc>
        <w:tc>
          <w:tcPr>
            <w:tcW w:w="6578" w:type="dxa"/>
            <w:shd w:val="clear" w:color="auto" w:fill="E7E6E6" w:themeFill="background2"/>
          </w:tcPr>
          <w:p w14:paraId="17CF70FB" w14:textId="777EBF59"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Prohíbe la disposición en áreas no designadas de mascarillas y guantes desechables en las playas, balnearios y cuerpos de agua.</w:t>
            </w:r>
          </w:p>
          <w:p w14:paraId="6F012A92" w14:textId="128BC9F5" w:rsidR="00DC10B4" w:rsidRPr="008559C3" w:rsidRDefault="00DC10B4">
            <w:pPr>
              <w:rPr>
                <w:rFonts w:asciiTheme="majorHAnsi" w:hAnsiTheme="majorHAnsi" w:cstheme="majorHAnsi"/>
                <w:lang w:val="es-PR"/>
              </w:rPr>
            </w:pPr>
          </w:p>
        </w:tc>
        <w:tc>
          <w:tcPr>
            <w:tcW w:w="2247" w:type="dxa"/>
            <w:shd w:val="clear" w:color="auto" w:fill="E7E6E6" w:themeFill="background2"/>
          </w:tcPr>
          <w:p w14:paraId="1ACB226B" w14:textId="5D18F0FF"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2/agosto/2021</w:t>
            </w:r>
          </w:p>
        </w:tc>
      </w:tr>
      <w:tr w:rsidR="00DC10B4" w:rsidRPr="008559C3" w14:paraId="4A363802" w14:textId="770CE84A" w:rsidTr="00B94BAD">
        <w:trPr>
          <w:jc w:val="center"/>
        </w:trPr>
        <w:tc>
          <w:tcPr>
            <w:tcW w:w="1223" w:type="dxa"/>
          </w:tcPr>
          <w:p w14:paraId="1C9371C2" w14:textId="1325C3F6"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19-2021</w:t>
            </w:r>
          </w:p>
        </w:tc>
        <w:tc>
          <w:tcPr>
            <w:tcW w:w="1380" w:type="dxa"/>
          </w:tcPr>
          <w:p w14:paraId="5F7FE9BB" w14:textId="763CD8BC"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PC 545</w:t>
            </w:r>
          </w:p>
        </w:tc>
        <w:tc>
          <w:tcPr>
            <w:tcW w:w="6578" w:type="dxa"/>
          </w:tcPr>
          <w:p w14:paraId="5E462943" w14:textId="1038C10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 xml:space="preserve">Enmienda el “Código Civil de Puerto Rico”, para legitimar a </w:t>
            </w:r>
            <w:proofErr w:type="gramStart"/>
            <w:r w:rsidRPr="008559C3">
              <w:rPr>
                <w:rFonts w:asciiTheme="majorHAnsi" w:hAnsiTheme="majorHAnsi" w:cstheme="majorHAnsi"/>
                <w:lang w:val="es-PR"/>
              </w:rPr>
              <w:t>los abogados y abogadas</w:t>
            </w:r>
            <w:proofErr w:type="gramEnd"/>
            <w:r w:rsidRPr="008559C3">
              <w:rPr>
                <w:rFonts w:asciiTheme="majorHAnsi" w:hAnsiTheme="majorHAnsi" w:cstheme="majorHAnsi"/>
                <w:lang w:val="es-PR"/>
              </w:rPr>
              <w:t xml:space="preserve"> </w:t>
            </w:r>
            <w:r w:rsidRPr="008559C3">
              <w:rPr>
                <w:rFonts w:asciiTheme="majorHAnsi" w:hAnsiTheme="majorHAnsi" w:cstheme="majorHAnsi"/>
                <w:iCs/>
                <w:lang w:val="es-PR"/>
              </w:rPr>
              <w:t>a solicitar</w:t>
            </w:r>
            <w:r w:rsidRPr="008559C3">
              <w:rPr>
                <w:rFonts w:asciiTheme="majorHAnsi" w:hAnsiTheme="majorHAnsi" w:cstheme="majorHAnsi"/>
                <w:lang w:val="es-PR"/>
              </w:rPr>
              <w:t xml:space="preserve"> certificados de </w:t>
            </w:r>
            <w:r w:rsidRPr="008559C3">
              <w:rPr>
                <w:rFonts w:asciiTheme="majorHAnsi" w:hAnsiTheme="majorHAnsi" w:cstheme="majorHAnsi"/>
                <w:iCs/>
                <w:lang w:val="es-PR"/>
              </w:rPr>
              <w:t xml:space="preserve">actas de </w:t>
            </w:r>
            <w:r w:rsidRPr="008559C3">
              <w:rPr>
                <w:rFonts w:asciiTheme="majorHAnsi" w:hAnsiTheme="majorHAnsi" w:cstheme="majorHAnsi"/>
                <w:lang w:val="es-PR"/>
              </w:rPr>
              <w:t>nacimiento, matrimonio y defunción en el Registro Demográfico.</w:t>
            </w:r>
          </w:p>
          <w:p w14:paraId="493684FF" w14:textId="0C2E10C6" w:rsidR="00DC10B4" w:rsidRPr="008559C3" w:rsidRDefault="00DC10B4">
            <w:pPr>
              <w:rPr>
                <w:rFonts w:asciiTheme="majorHAnsi" w:hAnsiTheme="majorHAnsi" w:cstheme="majorHAnsi"/>
                <w:lang w:val="es-PR"/>
              </w:rPr>
            </w:pPr>
          </w:p>
        </w:tc>
        <w:tc>
          <w:tcPr>
            <w:tcW w:w="2247" w:type="dxa"/>
          </w:tcPr>
          <w:p w14:paraId="4B991137" w14:textId="546C2ECF"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2/agosto/2021</w:t>
            </w:r>
          </w:p>
        </w:tc>
      </w:tr>
      <w:tr w:rsidR="00DC10B4" w:rsidRPr="008559C3" w14:paraId="12673664" w14:textId="1CA217D1" w:rsidTr="00B94BAD">
        <w:trPr>
          <w:jc w:val="center"/>
        </w:trPr>
        <w:tc>
          <w:tcPr>
            <w:tcW w:w="1223" w:type="dxa"/>
            <w:shd w:val="clear" w:color="auto" w:fill="E7E6E6" w:themeFill="background2"/>
          </w:tcPr>
          <w:p w14:paraId="3B0546D8" w14:textId="2ADB6AD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20-2021</w:t>
            </w:r>
          </w:p>
        </w:tc>
        <w:tc>
          <w:tcPr>
            <w:tcW w:w="1380" w:type="dxa"/>
            <w:shd w:val="clear" w:color="auto" w:fill="E7E6E6" w:themeFill="background2"/>
          </w:tcPr>
          <w:p w14:paraId="547BA781" w14:textId="5F9EB53F"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PC 583</w:t>
            </w:r>
          </w:p>
        </w:tc>
        <w:tc>
          <w:tcPr>
            <w:tcW w:w="6578" w:type="dxa"/>
            <w:shd w:val="clear" w:color="auto" w:fill="E7E6E6" w:themeFill="background2"/>
          </w:tcPr>
          <w:p w14:paraId="3FF9A27F"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Enmienda la Ley Núm. 5 de 23 de abril de 1973, según enmendada, conocida como “Ley Orgánica del Departamento de Asuntos del Consumidor”, con el propósito de establecer la “Carta de Derechos del Consumidor”.</w:t>
            </w:r>
          </w:p>
          <w:p w14:paraId="26D5F44E" w14:textId="44A9C50F" w:rsidR="00DC10B4" w:rsidRPr="008559C3" w:rsidRDefault="00DC10B4">
            <w:pPr>
              <w:rPr>
                <w:rFonts w:asciiTheme="majorHAnsi" w:hAnsiTheme="majorHAnsi" w:cstheme="majorHAnsi"/>
                <w:lang w:val="es-PR"/>
              </w:rPr>
            </w:pPr>
          </w:p>
        </w:tc>
        <w:tc>
          <w:tcPr>
            <w:tcW w:w="2247" w:type="dxa"/>
            <w:shd w:val="clear" w:color="auto" w:fill="E7E6E6" w:themeFill="background2"/>
          </w:tcPr>
          <w:p w14:paraId="790A1226" w14:textId="58D65D9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2/agosto/2021</w:t>
            </w:r>
          </w:p>
        </w:tc>
      </w:tr>
      <w:tr w:rsidR="00DC10B4" w:rsidRPr="008559C3" w14:paraId="46C04230" w14:textId="535632BC" w:rsidTr="00B94BAD">
        <w:trPr>
          <w:jc w:val="center"/>
        </w:trPr>
        <w:tc>
          <w:tcPr>
            <w:tcW w:w="1223" w:type="dxa"/>
          </w:tcPr>
          <w:p w14:paraId="256F062D" w14:textId="3E9E95F8"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21-2021</w:t>
            </w:r>
          </w:p>
        </w:tc>
        <w:tc>
          <w:tcPr>
            <w:tcW w:w="1380" w:type="dxa"/>
          </w:tcPr>
          <w:p w14:paraId="2F4CB747" w14:textId="03FBE290"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PC 547</w:t>
            </w:r>
          </w:p>
        </w:tc>
        <w:tc>
          <w:tcPr>
            <w:tcW w:w="6578" w:type="dxa"/>
          </w:tcPr>
          <w:p w14:paraId="162EDE59" w14:textId="77777777" w:rsidR="00DC10B4" w:rsidRPr="008559C3" w:rsidRDefault="00DC10B4" w:rsidP="00443885">
            <w:pPr>
              <w:jc w:val="both"/>
              <w:rPr>
                <w:rFonts w:asciiTheme="majorHAnsi" w:hAnsiTheme="majorHAnsi" w:cstheme="majorHAnsi"/>
                <w:lang w:val="es-PR"/>
              </w:rPr>
            </w:pPr>
            <w:r w:rsidRPr="008559C3">
              <w:rPr>
                <w:rFonts w:asciiTheme="majorHAnsi" w:hAnsiTheme="majorHAnsi" w:cstheme="majorHAnsi"/>
                <w:lang w:val="es-PR"/>
              </w:rPr>
              <w:t>Crea la “Ley Contra la Venganza Pornográfica de Puerto Rico”, y tipifica como delito, la divulgación y publicación de cualquier material explícito de carácter íntimo o sexual.</w:t>
            </w:r>
          </w:p>
          <w:p w14:paraId="2D1FEAD9" w14:textId="66DBB801" w:rsidR="00DC10B4" w:rsidRPr="008559C3" w:rsidRDefault="00DC10B4" w:rsidP="00443885">
            <w:pPr>
              <w:jc w:val="both"/>
              <w:rPr>
                <w:rFonts w:asciiTheme="majorHAnsi" w:hAnsiTheme="majorHAnsi" w:cstheme="majorHAnsi"/>
                <w:lang w:val="es-PR"/>
              </w:rPr>
            </w:pPr>
          </w:p>
        </w:tc>
        <w:tc>
          <w:tcPr>
            <w:tcW w:w="2247" w:type="dxa"/>
          </w:tcPr>
          <w:p w14:paraId="3C814852" w14:textId="433BB51F" w:rsidR="00DC10B4" w:rsidRPr="008559C3" w:rsidRDefault="00DC10B4">
            <w:pPr>
              <w:rPr>
                <w:rFonts w:asciiTheme="majorHAnsi" w:hAnsiTheme="majorHAnsi" w:cstheme="majorHAnsi"/>
                <w:lang w:val="es-PR"/>
              </w:rPr>
            </w:pPr>
            <w:r w:rsidRPr="008559C3">
              <w:rPr>
                <w:rFonts w:asciiTheme="majorHAnsi" w:hAnsiTheme="majorHAnsi" w:cstheme="majorHAnsi"/>
                <w:lang w:val="es-PR"/>
              </w:rPr>
              <w:t>5/agosto/2021</w:t>
            </w:r>
          </w:p>
        </w:tc>
      </w:tr>
      <w:tr w:rsidR="00DC10B4" w:rsidRPr="008559C3" w14:paraId="6E2429E2" w14:textId="6FD35C1E" w:rsidTr="00B94BAD">
        <w:trPr>
          <w:jc w:val="center"/>
        </w:trPr>
        <w:tc>
          <w:tcPr>
            <w:tcW w:w="1223" w:type="dxa"/>
            <w:shd w:val="clear" w:color="auto" w:fill="E7E6E6" w:themeFill="background2"/>
          </w:tcPr>
          <w:p w14:paraId="793BCE37" w14:textId="64EC1918"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22-2021</w:t>
            </w:r>
          </w:p>
        </w:tc>
        <w:tc>
          <w:tcPr>
            <w:tcW w:w="1380" w:type="dxa"/>
            <w:shd w:val="clear" w:color="auto" w:fill="E7E6E6" w:themeFill="background2"/>
          </w:tcPr>
          <w:p w14:paraId="06631935" w14:textId="49C9E351"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152</w:t>
            </w:r>
          </w:p>
        </w:tc>
        <w:tc>
          <w:tcPr>
            <w:tcW w:w="6578" w:type="dxa"/>
            <w:shd w:val="clear" w:color="auto" w:fill="E7E6E6" w:themeFill="background2"/>
          </w:tcPr>
          <w:p w14:paraId="7B949CBC"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 xml:space="preserve">Establece la “Ley de la Oficina Enlace de la Comunidad Sorda con el Gobierno de Puerto Rico”; crea la “Oficina Enlace de la Comunidad Sorda con el Gobierno de Puerto Rico” como una entidad adscrita a la “Defensoría de las Personas con Impedimentos del Estado Libre Asociado de Puerto Rico”. </w:t>
            </w:r>
          </w:p>
          <w:p w14:paraId="22CAB83C" w14:textId="1F14C9F6" w:rsidR="00DC10B4" w:rsidRPr="008559C3" w:rsidRDefault="00DC10B4">
            <w:pPr>
              <w:rPr>
                <w:rFonts w:asciiTheme="majorHAnsi" w:hAnsiTheme="majorHAnsi" w:cstheme="majorHAnsi"/>
                <w:lang w:val="es-PR"/>
              </w:rPr>
            </w:pPr>
          </w:p>
        </w:tc>
        <w:tc>
          <w:tcPr>
            <w:tcW w:w="2247" w:type="dxa"/>
            <w:shd w:val="clear" w:color="auto" w:fill="E7E6E6" w:themeFill="background2"/>
          </w:tcPr>
          <w:p w14:paraId="560A8F31" w14:textId="4BC5DE55" w:rsidR="00DC10B4" w:rsidRPr="008559C3" w:rsidRDefault="00DC10B4">
            <w:pPr>
              <w:rPr>
                <w:rFonts w:asciiTheme="majorHAnsi" w:hAnsiTheme="majorHAnsi" w:cstheme="majorHAnsi"/>
                <w:lang w:val="es-PR"/>
              </w:rPr>
            </w:pPr>
            <w:r w:rsidRPr="008559C3">
              <w:rPr>
                <w:rFonts w:asciiTheme="majorHAnsi" w:hAnsiTheme="majorHAnsi" w:cstheme="majorHAnsi"/>
                <w:lang w:val="es-PR"/>
              </w:rPr>
              <w:t>5/agosto/2021</w:t>
            </w:r>
          </w:p>
        </w:tc>
      </w:tr>
      <w:tr w:rsidR="00DC10B4" w:rsidRPr="008559C3" w14:paraId="597F301B" w14:textId="01F1DB21" w:rsidTr="00B94BAD">
        <w:trPr>
          <w:jc w:val="center"/>
        </w:trPr>
        <w:tc>
          <w:tcPr>
            <w:tcW w:w="1223" w:type="dxa"/>
          </w:tcPr>
          <w:p w14:paraId="17561EC9" w14:textId="508B8AEE"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23-2021</w:t>
            </w:r>
          </w:p>
        </w:tc>
        <w:tc>
          <w:tcPr>
            <w:tcW w:w="1380" w:type="dxa"/>
          </w:tcPr>
          <w:p w14:paraId="5DE7B93E" w14:textId="09B5A7F4"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190</w:t>
            </w:r>
          </w:p>
        </w:tc>
        <w:tc>
          <w:tcPr>
            <w:tcW w:w="6578" w:type="dxa"/>
          </w:tcPr>
          <w:p w14:paraId="1DBA7085" w14:textId="4271E051" w:rsidR="00DC10B4" w:rsidRPr="008559C3" w:rsidRDefault="00DC10B4" w:rsidP="005E42E6">
            <w:pPr>
              <w:spacing w:after="120"/>
              <w:jc w:val="both"/>
              <w:rPr>
                <w:rFonts w:asciiTheme="majorHAnsi" w:eastAsia="Times New Roman" w:hAnsiTheme="majorHAnsi" w:cstheme="majorHAnsi"/>
                <w:lang w:val="es-PR"/>
              </w:rPr>
            </w:pPr>
            <w:r w:rsidRPr="008559C3">
              <w:rPr>
                <w:rFonts w:asciiTheme="majorHAnsi" w:eastAsia="Times New Roman" w:hAnsiTheme="majorHAnsi" w:cstheme="majorHAnsi"/>
                <w:lang w:val="es-PR"/>
              </w:rPr>
              <w:t xml:space="preserve">Crea la “Ley de Justicia para Familias e Individuos del Programa de Comunidades Especiales” para el fortalecimiento del Fideicomiso Perpetuo para las Comunidades Especiales (“Fideicomiso”); reactivar el Programa de Comunidades Especiales; y para otros fines relacionados.  </w:t>
            </w:r>
          </w:p>
        </w:tc>
        <w:tc>
          <w:tcPr>
            <w:tcW w:w="2247" w:type="dxa"/>
          </w:tcPr>
          <w:p w14:paraId="147B4E80" w14:textId="2F349FD4" w:rsidR="00DC10B4" w:rsidRPr="008559C3" w:rsidRDefault="00DC10B4">
            <w:pPr>
              <w:rPr>
                <w:rFonts w:asciiTheme="majorHAnsi" w:hAnsiTheme="majorHAnsi" w:cstheme="majorHAnsi"/>
                <w:lang w:val="es-PR"/>
              </w:rPr>
            </w:pPr>
            <w:r w:rsidRPr="008559C3">
              <w:rPr>
                <w:rFonts w:asciiTheme="majorHAnsi" w:hAnsiTheme="majorHAnsi" w:cstheme="majorHAnsi"/>
                <w:lang w:val="es-PR"/>
              </w:rPr>
              <w:t>5/agosto/2021</w:t>
            </w:r>
          </w:p>
        </w:tc>
      </w:tr>
      <w:tr w:rsidR="00DC10B4" w:rsidRPr="008559C3" w14:paraId="3C964BFB" w14:textId="0968AD1B" w:rsidTr="00B94BAD">
        <w:trPr>
          <w:jc w:val="center"/>
        </w:trPr>
        <w:tc>
          <w:tcPr>
            <w:tcW w:w="1223" w:type="dxa"/>
            <w:shd w:val="clear" w:color="auto" w:fill="E7E6E6" w:themeFill="background2"/>
          </w:tcPr>
          <w:p w14:paraId="1B4B59B7" w14:textId="145DA4CE"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24-2021</w:t>
            </w:r>
          </w:p>
        </w:tc>
        <w:tc>
          <w:tcPr>
            <w:tcW w:w="1380" w:type="dxa"/>
            <w:shd w:val="clear" w:color="auto" w:fill="E7E6E6" w:themeFill="background2"/>
          </w:tcPr>
          <w:p w14:paraId="34BD74CF" w14:textId="400D51FF"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403</w:t>
            </w:r>
          </w:p>
        </w:tc>
        <w:tc>
          <w:tcPr>
            <w:tcW w:w="6578" w:type="dxa"/>
            <w:shd w:val="clear" w:color="auto" w:fill="E7E6E6" w:themeFill="background2"/>
          </w:tcPr>
          <w:p w14:paraId="3594B98F" w14:textId="77777777" w:rsidR="00DC10B4" w:rsidRPr="008559C3" w:rsidRDefault="00DC10B4">
            <w:pPr>
              <w:rPr>
                <w:rFonts w:asciiTheme="majorHAnsi" w:eastAsia="Calibri" w:hAnsiTheme="majorHAnsi" w:cstheme="majorHAnsi"/>
                <w:lang w:val="es-PR"/>
              </w:rPr>
            </w:pPr>
            <w:r w:rsidRPr="008559C3">
              <w:rPr>
                <w:rFonts w:asciiTheme="majorHAnsi" w:eastAsia="Calibri" w:hAnsiTheme="majorHAnsi" w:cstheme="majorHAnsi"/>
                <w:lang w:val="es-PR"/>
              </w:rPr>
              <w:t xml:space="preserve">Designa el día 21 de marzo de cada año como el “Día Nacional para la Erradicación del Racismo y Afirmación de la </w:t>
            </w:r>
            <w:proofErr w:type="spellStart"/>
            <w:r w:rsidRPr="008559C3">
              <w:rPr>
                <w:rFonts w:asciiTheme="majorHAnsi" w:eastAsia="Calibri" w:hAnsiTheme="majorHAnsi" w:cstheme="majorHAnsi"/>
                <w:lang w:val="es-PR"/>
              </w:rPr>
              <w:t>Afrodescendencia</w:t>
            </w:r>
            <w:proofErr w:type="spellEnd"/>
            <w:r w:rsidRPr="008559C3">
              <w:rPr>
                <w:rFonts w:asciiTheme="majorHAnsi" w:eastAsia="Calibri" w:hAnsiTheme="majorHAnsi" w:cstheme="majorHAnsi"/>
                <w:lang w:val="es-PR"/>
              </w:rPr>
              <w:t xml:space="preserve">”, y </w:t>
            </w:r>
            <w:r w:rsidRPr="008559C3">
              <w:rPr>
                <w:rFonts w:asciiTheme="majorHAnsi" w:hAnsiTheme="majorHAnsi" w:cstheme="majorHAnsi"/>
                <w:spacing w:val="-3"/>
                <w:lang w:val="es-PR"/>
              </w:rPr>
              <w:t xml:space="preserve">la semana durante el mes de marzo en la que se conmemore el Día de la Abolición de la Esclavitud como la </w:t>
            </w:r>
            <w:r w:rsidRPr="008559C3">
              <w:rPr>
                <w:rFonts w:asciiTheme="majorHAnsi" w:hAnsiTheme="majorHAnsi" w:cstheme="majorHAnsi"/>
                <w:lang w:val="es-PR"/>
              </w:rPr>
              <w:t xml:space="preserve">Semana </w:t>
            </w:r>
            <w:r w:rsidRPr="008559C3">
              <w:rPr>
                <w:rFonts w:asciiTheme="majorHAnsi" w:eastAsia="Calibri" w:hAnsiTheme="majorHAnsi" w:cstheme="majorHAnsi"/>
                <w:lang w:val="es-PR"/>
              </w:rPr>
              <w:t xml:space="preserve">para la Erradicación del Racismo y Afirmación de la </w:t>
            </w:r>
            <w:proofErr w:type="spellStart"/>
            <w:r w:rsidRPr="008559C3">
              <w:rPr>
                <w:rFonts w:asciiTheme="majorHAnsi" w:eastAsia="Calibri" w:hAnsiTheme="majorHAnsi" w:cstheme="majorHAnsi"/>
                <w:lang w:val="es-PR"/>
              </w:rPr>
              <w:t>Afrodescendencia</w:t>
            </w:r>
            <w:proofErr w:type="spellEnd"/>
            <w:r w:rsidRPr="008559C3">
              <w:rPr>
                <w:rFonts w:asciiTheme="majorHAnsi" w:eastAsia="Calibri" w:hAnsiTheme="majorHAnsi" w:cstheme="majorHAnsi"/>
                <w:lang w:val="es-PR"/>
              </w:rPr>
              <w:t>.</w:t>
            </w:r>
          </w:p>
          <w:p w14:paraId="6336ECEF" w14:textId="0F4DC53F" w:rsidR="00DC10B4" w:rsidRPr="008559C3" w:rsidRDefault="00DC10B4">
            <w:pPr>
              <w:rPr>
                <w:rFonts w:asciiTheme="majorHAnsi" w:hAnsiTheme="majorHAnsi" w:cstheme="majorHAnsi"/>
                <w:lang w:val="es-PR"/>
              </w:rPr>
            </w:pPr>
          </w:p>
        </w:tc>
        <w:tc>
          <w:tcPr>
            <w:tcW w:w="2247" w:type="dxa"/>
            <w:shd w:val="clear" w:color="auto" w:fill="E7E6E6" w:themeFill="background2"/>
          </w:tcPr>
          <w:p w14:paraId="4D2C6E75" w14:textId="7CBDCC65" w:rsidR="00DC10B4" w:rsidRPr="008559C3" w:rsidRDefault="00DC10B4">
            <w:pPr>
              <w:rPr>
                <w:rFonts w:asciiTheme="majorHAnsi" w:hAnsiTheme="majorHAnsi" w:cstheme="majorHAnsi"/>
                <w:lang w:val="es-PR"/>
              </w:rPr>
            </w:pPr>
            <w:r w:rsidRPr="008559C3">
              <w:rPr>
                <w:rFonts w:asciiTheme="majorHAnsi" w:hAnsiTheme="majorHAnsi" w:cstheme="majorHAnsi"/>
                <w:lang w:val="es-PR"/>
              </w:rPr>
              <w:t>5/agosto/2021</w:t>
            </w:r>
          </w:p>
        </w:tc>
      </w:tr>
      <w:tr w:rsidR="00DC10B4" w:rsidRPr="008559C3" w14:paraId="5E0CA996" w14:textId="2CD15EC7" w:rsidTr="00B94BAD">
        <w:trPr>
          <w:jc w:val="center"/>
        </w:trPr>
        <w:tc>
          <w:tcPr>
            <w:tcW w:w="1223" w:type="dxa"/>
          </w:tcPr>
          <w:p w14:paraId="7C837788" w14:textId="67882C3B"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25-2021</w:t>
            </w:r>
          </w:p>
        </w:tc>
        <w:tc>
          <w:tcPr>
            <w:tcW w:w="1380" w:type="dxa"/>
          </w:tcPr>
          <w:p w14:paraId="5A8D9890" w14:textId="2AFF1AB2"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21</w:t>
            </w:r>
          </w:p>
        </w:tc>
        <w:tc>
          <w:tcPr>
            <w:tcW w:w="6578" w:type="dxa"/>
          </w:tcPr>
          <w:p w14:paraId="7246C5C5"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Enmienda la Ley Núm. 4 de 23 de junio de 1971, según enmendada, conocida como “Ley de Sustancias Controladas de Puerto Rico”, para aclarar el estado de derecho en cuanto a la jurisdicción de la Junta de Libertad Bajo Palabra.</w:t>
            </w:r>
          </w:p>
          <w:p w14:paraId="0522A568" w14:textId="259F7B37" w:rsidR="00DC10B4" w:rsidRPr="008559C3" w:rsidRDefault="00DC10B4">
            <w:pPr>
              <w:rPr>
                <w:rFonts w:asciiTheme="majorHAnsi" w:eastAsia="Calibri" w:hAnsiTheme="majorHAnsi" w:cstheme="majorHAnsi"/>
                <w:lang w:val="es-PR"/>
              </w:rPr>
            </w:pPr>
          </w:p>
        </w:tc>
        <w:tc>
          <w:tcPr>
            <w:tcW w:w="2247" w:type="dxa"/>
          </w:tcPr>
          <w:p w14:paraId="1D303923" w14:textId="70BCB33E"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24/agosto/2021</w:t>
            </w:r>
          </w:p>
        </w:tc>
      </w:tr>
      <w:tr w:rsidR="00DC10B4" w:rsidRPr="008559C3" w14:paraId="5105D554" w14:textId="2F5FA804" w:rsidTr="00B94BAD">
        <w:trPr>
          <w:jc w:val="center"/>
        </w:trPr>
        <w:tc>
          <w:tcPr>
            <w:tcW w:w="1223" w:type="dxa"/>
            <w:shd w:val="clear" w:color="auto" w:fill="E7E6E6" w:themeFill="background2"/>
          </w:tcPr>
          <w:p w14:paraId="1A9F3A81" w14:textId="6E15B284"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26-2021</w:t>
            </w:r>
          </w:p>
        </w:tc>
        <w:tc>
          <w:tcPr>
            <w:tcW w:w="1380" w:type="dxa"/>
            <w:shd w:val="clear" w:color="auto" w:fill="E7E6E6" w:themeFill="background2"/>
          </w:tcPr>
          <w:p w14:paraId="69942B58" w14:textId="0AB3D48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61</w:t>
            </w:r>
          </w:p>
        </w:tc>
        <w:tc>
          <w:tcPr>
            <w:tcW w:w="6578" w:type="dxa"/>
            <w:shd w:val="clear" w:color="auto" w:fill="E7E6E6" w:themeFill="background2"/>
          </w:tcPr>
          <w:p w14:paraId="61AE97C1" w14:textId="7E2C0F7A" w:rsidR="00DC10B4" w:rsidRPr="008559C3" w:rsidRDefault="00DC10B4" w:rsidP="00352DE6">
            <w:pPr>
              <w:ind w:left="-21" w:firstLine="21"/>
              <w:jc w:val="both"/>
              <w:rPr>
                <w:rFonts w:asciiTheme="majorHAnsi" w:hAnsiTheme="majorHAnsi" w:cstheme="majorHAnsi"/>
                <w:lang w:val="es-PR"/>
              </w:rPr>
            </w:pPr>
            <w:r w:rsidRPr="008559C3">
              <w:rPr>
                <w:rFonts w:asciiTheme="majorHAnsi" w:hAnsiTheme="majorHAnsi" w:cstheme="majorHAnsi"/>
                <w:lang w:val="es-PR"/>
              </w:rPr>
              <w:t>Enmienda la Ley 85–2018, según enmendada, conocida como “Ley de Reforma Educativa de Puerto Rico”, y la Ley 220–2002, según enmendada, denominada “Ley Especial de Cooperativas Juveniles”, para garantizar la permanencia y el fortalecimiento del programa de cooperativas juveniles en las escuelas públicas.</w:t>
            </w:r>
          </w:p>
          <w:p w14:paraId="744FCFEB" w14:textId="77777777" w:rsidR="00DC10B4" w:rsidRPr="008559C3" w:rsidRDefault="00DC10B4">
            <w:pPr>
              <w:rPr>
                <w:rFonts w:asciiTheme="majorHAnsi" w:eastAsia="Calibri" w:hAnsiTheme="majorHAnsi" w:cstheme="majorHAnsi"/>
                <w:lang w:val="es-PR"/>
              </w:rPr>
            </w:pPr>
          </w:p>
        </w:tc>
        <w:tc>
          <w:tcPr>
            <w:tcW w:w="2247" w:type="dxa"/>
            <w:shd w:val="clear" w:color="auto" w:fill="E7E6E6" w:themeFill="background2"/>
          </w:tcPr>
          <w:p w14:paraId="34E85B5D" w14:textId="524FFD20"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24/agosto/2021</w:t>
            </w:r>
          </w:p>
        </w:tc>
      </w:tr>
      <w:tr w:rsidR="00DC10B4" w:rsidRPr="008559C3" w14:paraId="081D98F5" w14:textId="126CF4C1" w:rsidTr="00B94BAD">
        <w:trPr>
          <w:jc w:val="center"/>
        </w:trPr>
        <w:tc>
          <w:tcPr>
            <w:tcW w:w="1223" w:type="dxa"/>
          </w:tcPr>
          <w:p w14:paraId="608CEE60" w14:textId="516E5F0C"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27-2021</w:t>
            </w:r>
          </w:p>
        </w:tc>
        <w:tc>
          <w:tcPr>
            <w:tcW w:w="1380" w:type="dxa"/>
          </w:tcPr>
          <w:p w14:paraId="19A1B590" w14:textId="6BC588B1"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67</w:t>
            </w:r>
          </w:p>
        </w:tc>
        <w:tc>
          <w:tcPr>
            <w:tcW w:w="6578" w:type="dxa"/>
          </w:tcPr>
          <w:p w14:paraId="6BBF233C" w14:textId="6304AE9E" w:rsidR="00DC10B4" w:rsidRPr="008559C3" w:rsidRDefault="00DC10B4">
            <w:pPr>
              <w:rPr>
                <w:rFonts w:asciiTheme="majorHAnsi" w:eastAsia="Calibri" w:hAnsiTheme="majorHAnsi" w:cstheme="majorHAnsi"/>
                <w:lang w:val="es-PR"/>
              </w:rPr>
            </w:pPr>
            <w:r w:rsidRPr="008559C3">
              <w:rPr>
                <w:rFonts w:asciiTheme="majorHAnsi" w:hAnsiTheme="majorHAnsi" w:cstheme="majorHAnsi"/>
                <w:lang w:val="es-PR"/>
              </w:rPr>
              <w:t xml:space="preserve">Enmienda el Código Político de 1902, para disponer el término máximo de 15 días para la emisión de las credenciales en caso de funcionarios nombrados por el Gobernador que requieren confirmación del Senado o la Asamblea Legislativa.  </w:t>
            </w:r>
          </w:p>
        </w:tc>
        <w:tc>
          <w:tcPr>
            <w:tcW w:w="2247" w:type="dxa"/>
          </w:tcPr>
          <w:p w14:paraId="1EB7B168" w14:textId="52AAAFAB"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24/agosto/2021</w:t>
            </w:r>
          </w:p>
        </w:tc>
      </w:tr>
      <w:tr w:rsidR="00DC10B4" w:rsidRPr="008559C3" w14:paraId="3520C5E2" w14:textId="1D9F6618" w:rsidTr="00B94BAD">
        <w:trPr>
          <w:jc w:val="center"/>
        </w:trPr>
        <w:tc>
          <w:tcPr>
            <w:tcW w:w="1223" w:type="dxa"/>
            <w:shd w:val="clear" w:color="auto" w:fill="E7E6E6" w:themeFill="background2"/>
          </w:tcPr>
          <w:p w14:paraId="4FA3C379" w14:textId="12413B2F"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28-2021</w:t>
            </w:r>
          </w:p>
        </w:tc>
        <w:tc>
          <w:tcPr>
            <w:tcW w:w="1380" w:type="dxa"/>
            <w:shd w:val="clear" w:color="auto" w:fill="E7E6E6" w:themeFill="background2"/>
          </w:tcPr>
          <w:p w14:paraId="588ED15F" w14:textId="387F646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68</w:t>
            </w:r>
          </w:p>
        </w:tc>
        <w:tc>
          <w:tcPr>
            <w:tcW w:w="6578" w:type="dxa"/>
            <w:shd w:val="clear" w:color="auto" w:fill="E7E6E6" w:themeFill="background2"/>
          </w:tcPr>
          <w:p w14:paraId="3903E74A"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Enmienda la</w:t>
            </w:r>
            <w:r w:rsidRPr="008559C3">
              <w:rPr>
                <w:rFonts w:asciiTheme="majorHAnsi" w:hAnsiTheme="majorHAnsi" w:cstheme="majorHAnsi"/>
                <w:spacing w:val="13"/>
                <w:lang w:val="es-PR"/>
              </w:rPr>
              <w:t xml:space="preserve"> </w:t>
            </w:r>
            <w:r w:rsidRPr="008559C3">
              <w:rPr>
                <w:rFonts w:asciiTheme="majorHAnsi" w:hAnsiTheme="majorHAnsi" w:cstheme="majorHAnsi"/>
                <w:lang w:val="es-PR"/>
              </w:rPr>
              <w:t>Ley</w:t>
            </w:r>
            <w:r w:rsidRPr="008559C3">
              <w:rPr>
                <w:rFonts w:asciiTheme="majorHAnsi" w:hAnsiTheme="majorHAnsi" w:cstheme="majorHAnsi"/>
                <w:spacing w:val="8"/>
                <w:lang w:val="es-PR"/>
              </w:rPr>
              <w:t xml:space="preserve"> </w:t>
            </w:r>
            <w:r w:rsidRPr="008559C3">
              <w:rPr>
                <w:rFonts w:asciiTheme="majorHAnsi" w:hAnsiTheme="majorHAnsi" w:cstheme="majorHAnsi"/>
                <w:lang w:val="es-PR"/>
              </w:rPr>
              <w:t>2</w:t>
            </w:r>
            <w:r w:rsidRPr="008559C3">
              <w:rPr>
                <w:rFonts w:asciiTheme="majorHAnsi" w:hAnsiTheme="majorHAnsi" w:cstheme="majorHAnsi"/>
                <w:spacing w:val="1"/>
                <w:lang w:val="es-PR"/>
              </w:rPr>
              <w:t>2</w:t>
            </w:r>
            <w:r w:rsidRPr="008559C3">
              <w:rPr>
                <w:rFonts w:asciiTheme="majorHAnsi" w:hAnsiTheme="majorHAnsi" w:cstheme="majorHAnsi"/>
                <w:spacing w:val="-1"/>
                <w:lang w:val="es-PR"/>
              </w:rPr>
              <w:t>-</w:t>
            </w:r>
            <w:r w:rsidRPr="008559C3">
              <w:rPr>
                <w:rFonts w:asciiTheme="majorHAnsi" w:hAnsiTheme="majorHAnsi" w:cstheme="majorHAnsi"/>
                <w:lang w:val="es-PR"/>
              </w:rPr>
              <w:t>2000,</w:t>
            </w:r>
            <w:r w:rsidRPr="008559C3">
              <w:rPr>
                <w:rFonts w:asciiTheme="majorHAnsi" w:hAnsiTheme="majorHAnsi" w:cstheme="majorHAnsi"/>
                <w:spacing w:val="11"/>
                <w:lang w:val="es-PR"/>
              </w:rPr>
              <w:t xml:space="preserve"> </w:t>
            </w:r>
            <w:r w:rsidRPr="008559C3">
              <w:rPr>
                <w:rFonts w:asciiTheme="majorHAnsi" w:hAnsiTheme="majorHAnsi" w:cstheme="majorHAnsi"/>
                <w:spacing w:val="-1"/>
                <w:lang w:val="es-PR"/>
              </w:rPr>
              <w:t>s</w:t>
            </w:r>
            <w:r w:rsidRPr="008559C3">
              <w:rPr>
                <w:rFonts w:asciiTheme="majorHAnsi" w:hAnsiTheme="majorHAnsi" w:cstheme="majorHAnsi"/>
                <w:lang w:val="es-PR"/>
              </w:rPr>
              <w:t>e</w:t>
            </w:r>
            <w:r w:rsidRPr="008559C3">
              <w:rPr>
                <w:rFonts w:asciiTheme="majorHAnsi" w:hAnsiTheme="majorHAnsi" w:cstheme="majorHAnsi"/>
                <w:spacing w:val="1"/>
                <w:lang w:val="es-PR"/>
              </w:rPr>
              <w:t>g</w:t>
            </w:r>
            <w:r w:rsidRPr="008559C3">
              <w:rPr>
                <w:rFonts w:asciiTheme="majorHAnsi" w:hAnsiTheme="majorHAnsi" w:cstheme="majorHAnsi"/>
                <w:lang w:val="es-PR"/>
              </w:rPr>
              <w:t>ún</w:t>
            </w:r>
            <w:r w:rsidRPr="008559C3">
              <w:rPr>
                <w:rFonts w:asciiTheme="majorHAnsi" w:hAnsiTheme="majorHAnsi" w:cstheme="majorHAnsi"/>
                <w:spacing w:val="9"/>
                <w:lang w:val="es-PR"/>
              </w:rPr>
              <w:t xml:space="preserve"> </w:t>
            </w:r>
            <w:r w:rsidRPr="008559C3">
              <w:rPr>
                <w:rFonts w:asciiTheme="majorHAnsi" w:hAnsiTheme="majorHAnsi" w:cstheme="majorHAnsi"/>
                <w:lang w:val="es-PR"/>
              </w:rPr>
              <w:t>e</w:t>
            </w:r>
            <w:r w:rsidRPr="008559C3">
              <w:rPr>
                <w:rFonts w:asciiTheme="majorHAnsi" w:hAnsiTheme="majorHAnsi" w:cstheme="majorHAnsi"/>
                <w:spacing w:val="2"/>
                <w:lang w:val="es-PR"/>
              </w:rPr>
              <w:t>n</w:t>
            </w:r>
            <w:r w:rsidRPr="008559C3">
              <w:rPr>
                <w:rFonts w:asciiTheme="majorHAnsi" w:hAnsiTheme="majorHAnsi" w:cstheme="majorHAnsi"/>
                <w:spacing w:val="-1"/>
                <w:lang w:val="es-PR"/>
              </w:rPr>
              <w:t>m</w:t>
            </w:r>
            <w:r w:rsidRPr="008559C3">
              <w:rPr>
                <w:rFonts w:asciiTheme="majorHAnsi" w:hAnsiTheme="majorHAnsi" w:cstheme="majorHAnsi"/>
                <w:lang w:val="es-PR"/>
              </w:rPr>
              <w:t xml:space="preserve">endada, </w:t>
            </w:r>
            <w:r w:rsidRPr="008559C3">
              <w:rPr>
                <w:rFonts w:asciiTheme="majorHAnsi" w:hAnsiTheme="majorHAnsi" w:cstheme="majorHAnsi"/>
                <w:spacing w:val="-1"/>
                <w:lang w:val="es-PR"/>
              </w:rPr>
              <w:t>c</w:t>
            </w:r>
            <w:r w:rsidRPr="008559C3">
              <w:rPr>
                <w:rFonts w:asciiTheme="majorHAnsi" w:hAnsiTheme="majorHAnsi" w:cstheme="majorHAnsi"/>
                <w:spacing w:val="1"/>
                <w:lang w:val="es-PR"/>
              </w:rPr>
              <w:t>o</w:t>
            </w:r>
            <w:r w:rsidRPr="008559C3">
              <w:rPr>
                <w:rFonts w:asciiTheme="majorHAnsi" w:hAnsiTheme="majorHAnsi" w:cstheme="majorHAnsi"/>
                <w:lang w:val="es-PR"/>
              </w:rPr>
              <w:t>noc</w:t>
            </w:r>
            <w:r w:rsidRPr="008559C3">
              <w:rPr>
                <w:rFonts w:asciiTheme="majorHAnsi" w:hAnsiTheme="majorHAnsi" w:cstheme="majorHAnsi"/>
                <w:spacing w:val="-1"/>
                <w:lang w:val="es-PR"/>
              </w:rPr>
              <w:t>i</w:t>
            </w:r>
            <w:r w:rsidRPr="008559C3">
              <w:rPr>
                <w:rFonts w:asciiTheme="majorHAnsi" w:hAnsiTheme="majorHAnsi" w:cstheme="majorHAnsi"/>
                <w:lang w:val="es-PR"/>
              </w:rPr>
              <w:t xml:space="preserve">da </w:t>
            </w:r>
            <w:r w:rsidRPr="008559C3">
              <w:rPr>
                <w:rFonts w:asciiTheme="majorHAnsi" w:hAnsiTheme="majorHAnsi" w:cstheme="majorHAnsi"/>
                <w:spacing w:val="-1"/>
                <w:lang w:val="es-PR"/>
              </w:rPr>
              <w:t>c</w:t>
            </w:r>
            <w:r w:rsidRPr="008559C3">
              <w:rPr>
                <w:rFonts w:asciiTheme="majorHAnsi" w:hAnsiTheme="majorHAnsi" w:cstheme="majorHAnsi"/>
                <w:spacing w:val="1"/>
                <w:lang w:val="es-PR"/>
              </w:rPr>
              <w:t>o</w:t>
            </w:r>
            <w:r w:rsidRPr="008559C3">
              <w:rPr>
                <w:rFonts w:asciiTheme="majorHAnsi" w:hAnsiTheme="majorHAnsi" w:cstheme="majorHAnsi"/>
                <w:spacing w:val="-1"/>
                <w:lang w:val="es-PR"/>
              </w:rPr>
              <w:t>m</w:t>
            </w:r>
            <w:r w:rsidRPr="008559C3">
              <w:rPr>
                <w:rFonts w:asciiTheme="majorHAnsi" w:hAnsiTheme="majorHAnsi" w:cstheme="majorHAnsi"/>
                <w:lang w:val="es-PR"/>
              </w:rPr>
              <w:t>o</w:t>
            </w:r>
            <w:r w:rsidRPr="008559C3">
              <w:rPr>
                <w:rFonts w:asciiTheme="majorHAnsi" w:hAnsiTheme="majorHAnsi" w:cstheme="majorHAnsi"/>
                <w:spacing w:val="2"/>
                <w:lang w:val="es-PR"/>
              </w:rPr>
              <w:t xml:space="preserve"> </w:t>
            </w:r>
            <w:r w:rsidRPr="008559C3">
              <w:rPr>
                <w:rFonts w:asciiTheme="majorHAnsi" w:hAnsiTheme="majorHAnsi" w:cstheme="majorHAnsi"/>
                <w:lang w:val="es-PR"/>
              </w:rPr>
              <w:t>“Ley</w:t>
            </w:r>
            <w:r w:rsidRPr="008559C3">
              <w:rPr>
                <w:rFonts w:asciiTheme="majorHAnsi" w:hAnsiTheme="majorHAnsi" w:cstheme="majorHAnsi"/>
                <w:spacing w:val="8"/>
                <w:lang w:val="es-PR"/>
              </w:rPr>
              <w:t xml:space="preserve"> </w:t>
            </w:r>
            <w:r w:rsidRPr="008559C3">
              <w:rPr>
                <w:rFonts w:asciiTheme="majorHAnsi" w:hAnsiTheme="majorHAnsi" w:cstheme="majorHAnsi"/>
                <w:lang w:val="es-PR"/>
              </w:rPr>
              <w:t>de</w:t>
            </w:r>
            <w:r w:rsidRPr="008559C3">
              <w:rPr>
                <w:rFonts w:asciiTheme="majorHAnsi" w:hAnsiTheme="majorHAnsi" w:cstheme="majorHAnsi"/>
                <w:spacing w:val="8"/>
                <w:lang w:val="es-PR"/>
              </w:rPr>
              <w:t xml:space="preserve"> </w:t>
            </w:r>
            <w:r w:rsidRPr="008559C3">
              <w:rPr>
                <w:rFonts w:asciiTheme="majorHAnsi" w:hAnsiTheme="majorHAnsi" w:cstheme="majorHAnsi"/>
                <w:lang w:val="es-PR"/>
              </w:rPr>
              <w:t>Ve</w:t>
            </w:r>
            <w:r w:rsidRPr="008559C3">
              <w:rPr>
                <w:rFonts w:asciiTheme="majorHAnsi" w:hAnsiTheme="majorHAnsi" w:cstheme="majorHAnsi"/>
                <w:spacing w:val="-1"/>
                <w:lang w:val="es-PR"/>
              </w:rPr>
              <w:t>h</w:t>
            </w:r>
            <w:r w:rsidRPr="008559C3">
              <w:rPr>
                <w:rFonts w:asciiTheme="majorHAnsi" w:hAnsiTheme="majorHAnsi" w:cstheme="majorHAnsi"/>
                <w:lang w:val="es-PR"/>
              </w:rPr>
              <w:t>íc</w:t>
            </w:r>
            <w:r w:rsidRPr="008559C3">
              <w:rPr>
                <w:rFonts w:asciiTheme="majorHAnsi" w:hAnsiTheme="majorHAnsi" w:cstheme="majorHAnsi"/>
                <w:spacing w:val="-1"/>
                <w:lang w:val="es-PR"/>
              </w:rPr>
              <w:t>u</w:t>
            </w:r>
            <w:r w:rsidRPr="008559C3">
              <w:rPr>
                <w:rFonts w:asciiTheme="majorHAnsi" w:hAnsiTheme="majorHAnsi" w:cstheme="majorHAnsi"/>
                <w:lang w:val="es-PR"/>
              </w:rPr>
              <w:t>l</w:t>
            </w:r>
            <w:r w:rsidRPr="008559C3">
              <w:rPr>
                <w:rFonts w:asciiTheme="majorHAnsi" w:hAnsiTheme="majorHAnsi" w:cstheme="majorHAnsi"/>
                <w:spacing w:val="1"/>
                <w:lang w:val="es-PR"/>
              </w:rPr>
              <w:t>o</w:t>
            </w:r>
            <w:r w:rsidRPr="008559C3">
              <w:rPr>
                <w:rFonts w:asciiTheme="majorHAnsi" w:hAnsiTheme="majorHAnsi" w:cstheme="majorHAnsi"/>
                <w:lang w:val="es-PR"/>
              </w:rPr>
              <w:t>s y</w:t>
            </w:r>
            <w:r w:rsidRPr="008559C3">
              <w:rPr>
                <w:rFonts w:asciiTheme="majorHAnsi" w:hAnsiTheme="majorHAnsi" w:cstheme="majorHAnsi"/>
                <w:spacing w:val="8"/>
                <w:lang w:val="es-PR"/>
              </w:rPr>
              <w:t xml:space="preserve"> </w:t>
            </w:r>
            <w:r w:rsidRPr="008559C3">
              <w:rPr>
                <w:rFonts w:asciiTheme="majorHAnsi" w:hAnsiTheme="majorHAnsi" w:cstheme="majorHAnsi"/>
                <w:lang w:val="es-PR"/>
              </w:rPr>
              <w:t>Trán</w:t>
            </w:r>
            <w:r w:rsidRPr="008559C3">
              <w:rPr>
                <w:rFonts w:asciiTheme="majorHAnsi" w:hAnsiTheme="majorHAnsi" w:cstheme="majorHAnsi"/>
                <w:spacing w:val="-1"/>
                <w:lang w:val="es-PR"/>
              </w:rPr>
              <w:t>s</w:t>
            </w:r>
            <w:r w:rsidRPr="008559C3">
              <w:rPr>
                <w:rFonts w:asciiTheme="majorHAnsi" w:hAnsiTheme="majorHAnsi" w:cstheme="majorHAnsi"/>
                <w:lang w:val="es-PR"/>
              </w:rPr>
              <w:t>ito</w:t>
            </w:r>
            <w:r w:rsidRPr="008559C3">
              <w:rPr>
                <w:rFonts w:asciiTheme="majorHAnsi" w:hAnsiTheme="majorHAnsi" w:cstheme="majorHAnsi"/>
                <w:spacing w:val="3"/>
                <w:lang w:val="es-PR"/>
              </w:rPr>
              <w:t xml:space="preserve"> </w:t>
            </w:r>
            <w:r w:rsidRPr="008559C3">
              <w:rPr>
                <w:rFonts w:asciiTheme="majorHAnsi" w:hAnsiTheme="majorHAnsi" w:cstheme="majorHAnsi"/>
                <w:lang w:val="es-PR"/>
              </w:rPr>
              <w:t>de</w:t>
            </w:r>
            <w:r w:rsidRPr="008559C3">
              <w:rPr>
                <w:rFonts w:asciiTheme="majorHAnsi" w:hAnsiTheme="majorHAnsi" w:cstheme="majorHAnsi"/>
                <w:spacing w:val="7"/>
                <w:lang w:val="es-PR"/>
              </w:rPr>
              <w:t xml:space="preserve"> </w:t>
            </w:r>
            <w:r w:rsidRPr="008559C3">
              <w:rPr>
                <w:rFonts w:asciiTheme="majorHAnsi" w:hAnsiTheme="majorHAnsi" w:cstheme="majorHAnsi"/>
                <w:spacing w:val="-1"/>
                <w:lang w:val="es-PR"/>
              </w:rPr>
              <w:t>P</w:t>
            </w:r>
            <w:r w:rsidRPr="008559C3">
              <w:rPr>
                <w:rFonts w:asciiTheme="majorHAnsi" w:hAnsiTheme="majorHAnsi" w:cstheme="majorHAnsi"/>
                <w:lang w:val="es-PR"/>
              </w:rPr>
              <w:t>u</w:t>
            </w:r>
            <w:r w:rsidRPr="008559C3">
              <w:rPr>
                <w:rFonts w:asciiTheme="majorHAnsi" w:hAnsiTheme="majorHAnsi" w:cstheme="majorHAnsi"/>
                <w:spacing w:val="-3"/>
                <w:lang w:val="es-PR"/>
              </w:rPr>
              <w:t>e</w:t>
            </w:r>
            <w:r w:rsidRPr="008559C3">
              <w:rPr>
                <w:rFonts w:asciiTheme="majorHAnsi" w:hAnsiTheme="majorHAnsi" w:cstheme="majorHAnsi"/>
                <w:spacing w:val="1"/>
                <w:lang w:val="es-PR"/>
              </w:rPr>
              <w:t>rt</w:t>
            </w:r>
            <w:r w:rsidRPr="008559C3">
              <w:rPr>
                <w:rFonts w:asciiTheme="majorHAnsi" w:hAnsiTheme="majorHAnsi" w:cstheme="majorHAnsi"/>
                <w:lang w:val="es-PR"/>
              </w:rPr>
              <w:t>o</w:t>
            </w:r>
            <w:r w:rsidRPr="008559C3">
              <w:rPr>
                <w:rFonts w:asciiTheme="majorHAnsi" w:hAnsiTheme="majorHAnsi" w:cstheme="majorHAnsi"/>
                <w:spacing w:val="5"/>
                <w:lang w:val="es-PR"/>
              </w:rPr>
              <w:t xml:space="preserve"> </w:t>
            </w:r>
            <w:r w:rsidRPr="008559C3">
              <w:rPr>
                <w:rFonts w:asciiTheme="majorHAnsi" w:hAnsiTheme="majorHAnsi" w:cstheme="majorHAnsi"/>
                <w:lang w:val="es-PR"/>
              </w:rPr>
              <w:t>Ri</w:t>
            </w:r>
            <w:r w:rsidRPr="008559C3">
              <w:rPr>
                <w:rFonts w:asciiTheme="majorHAnsi" w:hAnsiTheme="majorHAnsi" w:cstheme="majorHAnsi"/>
                <w:spacing w:val="-1"/>
                <w:lang w:val="es-PR"/>
              </w:rPr>
              <w:t>c</w:t>
            </w:r>
            <w:r w:rsidRPr="008559C3">
              <w:rPr>
                <w:rFonts w:asciiTheme="majorHAnsi" w:hAnsiTheme="majorHAnsi" w:cstheme="majorHAnsi"/>
                <w:spacing w:val="1"/>
                <w:lang w:val="es-PR"/>
              </w:rPr>
              <w:t>o</w:t>
            </w:r>
            <w:r w:rsidRPr="008559C3">
              <w:rPr>
                <w:rFonts w:asciiTheme="majorHAnsi" w:hAnsiTheme="majorHAnsi" w:cstheme="majorHAnsi"/>
                <w:spacing w:val="2"/>
                <w:lang w:val="es-PR"/>
              </w:rPr>
              <w:t>”</w:t>
            </w:r>
            <w:r w:rsidRPr="008559C3">
              <w:rPr>
                <w:rFonts w:asciiTheme="majorHAnsi" w:hAnsiTheme="majorHAnsi" w:cstheme="majorHAnsi"/>
                <w:lang w:val="es-PR"/>
              </w:rPr>
              <w:t>,</w:t>
            </w:r>
            <w:r w:rsidRPr="008559C3">
              <w:rPr>
                <w:rFonts w:asciiTheme="majorHAnsi" w:hAnsiTheme="majorHAnsi" w:cstheme="majorHAnsi"/>
                <w:spacing w:val="7"/>
                <w:lang w:val="es-PR"/>
              </w:rPr>
              <w:t xml:space="preserve"> </w:t>
            </w:r>
            <w:r w:rsidRPr="008559C3">
              <w:rPr>
                <w:rFonts w:asciiTheme="majorHAnsi" w:hAnsiTheme="majorHAnsi" w:cstheme="majorHAnsi"/>
                <w:lang w:val="es-PR"/>
              </w:rPr>
              <w:t>para</w:t>
            </w:r>
            <w:r w:rsidRPr="008559C3">
              <w:rPr>
                <w:rFonts w:asciiTheme="majorHAnsi" w:hAnsiTheme="majorHAnsi" w:cstheme="majorHAnsi"/>
                <w:spacing w:val="6"/>
                <w:lang w:val="es-PR"/>
              </w:rPr>
              <w:t xml:space="preserve"> </w:t>
            </w:r>
            <w:r w:rsidRPr="008559C3">
              <w:rPr>
                <w:rFonts w:asciiTheme="majorHAnsi" w:hAnsiTheme="majorHAnsi" w:cstheme="majorHAnsi"/>
                <w:lang w:val="es-PR"/>
              </w:rPr>
              <w:t>p</w:t>
            </w:r>
            <w:r w:rsidRPr="008559C3">
              <w:rPr>
                <w:rFonts w:asciiTheme="majorHAnsi" w:hAnsiTheme="majorHAnsi" w:cstheme="majorHAnsi"/>
                <w:spacing w:val="1"/>
                <w:lang w:val="es-PR"/>
              </w:rPr>
              <w:t>r</w:t>
            </w:r>
            <w:r w:rsidRPr="008559C3">
              <w:rPr>
                <w:rFonts w:asciiTheme="majorHAnsi" w:hAnsiTheme="majorHAnsi" w:cstheme="majorHAnsi"/>
                <w:lang w:val="es-PR"/>
              </w:rPr>
              <w:t>e</w:t>
            </w:r>
            <w:r w:rsidRPr="008559C3">
              <w:rPr>
                <w:rFonts w:asciiTheme="majorHAnsi" w:hAnsiTheme="majorHAnsi" w:cstheme="majorHAnsi"/>
                <w:spacing w:val="-1"/>
                <w:lang w:val="es-PR"/>
              </w:rPr>
              <w:t>c</w:t>
            </w:r>
            <w:r w:rsidRPr="008559C3">
              <w:rPr>
                <w:rFonts w:asciiTheme="majorHAnsi" w:hAnsiTheme="majorHAnsi" w:cstheme="majorHAnsi"/>
                <w:lang w:val="es-PR"/>
              </w:rPr>
              <w:t>i</w:t>
            </w:r>
            <w:r w:rsidRPr="008559C3">
              <w:rPr>
                <w:rFonts w:asciiTheme="majorHAnsi" w:hAnsiTheme="majorHAnsi" w:cstheme="majorHAnsi"/>
                <w:spacing w:val="-1"/>
                <w:lang w:val="es-PR"/>
              </w:rPr>
              <w:t>s</w:t>
            </w:r>
            <w:r w:rsidRPr="008559C3">
              <w:rPr>
                <w:rFonts w:asciiTheme="majorHAnsi" w:hAnsiTheme="majorHAnsi" w:cstheme="majorHAnsi"/>
                <w:lang w:val="es-PR"/>
              </w:rPr>
              <w:t>ar</w:t>
            </w:r>
            <w:r w:rsidRPr="008559C3">
              <w:rPr>
                <w:rFonts w:asciiTheme="majorHAnsi" w:hAnsiTheme="majorHAnsi" w:cstheme="majorHAnsi"/>
                <w:spacing w:val="4"/>
                <w:lang w:val="es-PR"/>
              </w:rPr>
              <w:t xml:space="preserve"> </w:t>
            </w:r>
            <w:r w:rsidRPr="008559C3">
              <w:rPr>
                <w:rFonts w:asciiTheme="majorHAnsi" w:hAnsiTheme="majorHAnsi" w:cstheme="majorHAnsi"/>
                <w:lang w:val="es-PR"/>
              </w:rPr>
              <w:t>l</w:t>
            </w:r>
            <w:r w:rsidRPr="008559C3">
              <w:rPr>
                <w:rFonts w:asciiTheme="majorHAnsi" w:hAnsiTheme="majorHAnsi" w:cstheme="majorHAnsi"/>
                <w:spacing w:val="1"/>
                <w:lang w:val="es-PR"/>
              </w:rPr>
              <w:t>o</w:t>
            </w:r>
            <w:r w:rsidRPr="008559C3">
              <w:rPr>
                <w:rFonts w:asciiTheme="majorHAnsi" w:hAnsiTheme="majorHAnsi" w:cstheme="majorHAnsi"/>
                <w:lang w:val="es-PR"/>
              </w:rPr>
              <w:t>s de</w:t>
            </w:r>
            <w:r w:rsidRPr="008559C3">
              <w:rPr>
                <w:rFonts w:asciiTheme="majorHAnsi" w:hAnsiTheme="majorHAnsi" w:cstheme="majorHAnsi"/>
                <w:spacing w:val="1"/>
                <w:lang w:val="es-PR"/>
              </w:rPr>
              <w:t>r</w:t>
            </w:r>
            <w:r w:rsidRPr="008559C3">
              <w:rPr>
                <w:rFonts w:asciiTheme="majorHAnsi" w:hAnsiTheme="majorHAnsi" w:cstheme="majorHAnsi"/>
                <w:lang w:val="es-PR"/>
              </w:rPr>
              <w:t>e</w:t>
            </w:r>
            <w:r w:rsidRPr="008559C3">
              <w:rPr>
                <w:rFonts w:asciiTheme="majorHAnsi" w:hAnsiTheme="majorHAnsi" w:cstheme="majorHAnsi"/>
                <w:spacing w:val="-1"/>
                <w:lang w:val="es-PR"/>
              </w:rPr>
              <w:t>c</w:t>
            </w:r>
            <w:r w:rsidRPr="008559C3">
              <w:rPr>
                <w:rFonts w:asciiTheme="majorHAnsi" w:hAnsiTheme="majorHAnsi" w:cstheme="majorHAnsi"/>
                <w:lang w:val="es-PR"/>
              </w:rPr>
              <w:t>hos a</w:t>
            </w:r>
            <w:r w:rsidRPr="008559C3">
              <w:rPr>
                <w:rFonts w:asciiTheme="majorHAnsi" w:hAnsiTheme="majorHAnsi" w:cstheme="majorHAnsi"/>
                <w:spacing w:val="10"/>
                <w:lang w:val="es-PR"/>
              </w:rPr>
              <w:t xml:space="preserve"> </w:t>
            </w:r>
            <w:r w:rsidRPr="008559C3">
              <w:rPr>
                <w:rFonts w:asciiTheme="majorHAnsi" w:hAnsiTheme="majorHAnsi" w:cstheme="majorHAnsi"/>
                <w:lang w:val="es-PR"/>
              </w:rPr>
              <w:t>pagar</w:t>
            </w:r>
            <w:r w:rsidRPr="008559C3">
              <w:rPr>
                <w:rFonts w:asciiTheme="majorHAnsi" w:hAnsiTheme="majorHAnsi" w:cstheme="majorHAnsi"/>
                <w:spacing w:val="11"/>
                <w:lang w:val="es-PR"/>
              </w:rPr>
              <w:t xml:space="preserve"> </w:t>
            </w:r>
            <w:r w:rsidRPr="008559C3">
              <w:rPr>
                <w:rFonts w:asciiTheme="majorHAnsi" w:hAnsiTheme="majorHAnsi" w:cstheme="majorHAnsi"/>
                <w:lang w:val="es-PR"/>
              </w:rPr>
              <w:t>por</w:t>
            </w:r>
            <w:r w:rsidRPr="008559C3">
              <w:rPr>
                <w:rFonts w:asciiTheme="majorHAnsi" w:hAnsiTheme="majorHAnsi" w:cstheme="majorHAnsi"/>
                <w:spacing w:val="9"/>
                <w:lang w:val="es-PR"/>
              </w:rPr>
              <w:t xml:space="preserve"> </w:t>
            </w:r>
            <w:r w:rsidRPr="008559C3">
              <w:rPr>
                <w:rFonts w:asciiTheme="majorHAnsi" w:hAnsiTheme="majorHAnsi" w:cstheme="majorHAnsi"/>
                <w:lang w:val="es-PR"/>
              </w:rPr>
              <w:t>l</w:t>
            </w:r>
            <w:r w:rsidRPr="008559C3">
              <w:rPr>
                <w:rFonts w:asciiTheme="majorHAnsi" w:hAnsiTheme="majorHAnsi" w:cstheme="majorHAnsi"/>
                <w:spacing w:val="1"/>
                <w:lang w:val="es-PR"/>
              </w:rPr>
              <w:t>o</w:t>
            </w:r>
            <w:r w:rsidRPr="008559C3">
              <w:rPr>
                <w:rFonts w:asciiTheme="majorHAnsi" w:hAnsiTheme="majorHAnsi" w:cstheme="majorHAnsi"/>
                <w:lang w:val="es-PR"/>
              </w:rPr>
              <w:t>s</w:t>
            </w:r>
            <w:r w:rsidRPr="008559C3">
              <w:rPr>
                <w:rFonts w:asciiTheme="majorHAnsi" w:hAnsiTheme="majorHAnsi" w:cstheme="majorHAnsi"/>
                <w:spacing w:val="6"/>
                <w:lang w:val="es-PR"/>
              </w:rPr>
              <w:t xml:space="preserve"> </w:t>
            </w:r>
            <w:r w:rsidRPr="008559C3">
              <w:rPr>
                <w:rFonts w:asciiTheme="majorHAnsi" w:hAnsiTheme="majorHAnsi" w:cstheme="majorHAnsi"/>
                <w:spacing w:val="-1"/>
                <w:lang w:val="es-PR"/>
              </w:rPr>
              <w:t>c</w:t>
            </w:r>
            <w:r w:rsidRPr="008559C3">
              <w:rPr>
                <w:rFonts w:asciiTheme="majorHAnsi" w:hAnsiTheme="majorHAnsi" w:cstheme="majorHAnsi"/>
                <w:lang w:val="es-PR"/>
              </w:rPr>
              <w:t>i</w:t>
            </w:r>
            <w:r w:rsidRPr="008559C3">
              <w:rPr>
                <w:rFonts w:asciiTheme="majorHAnsi" w:hAnsiTheme="majorHAnsi" w:cstheme="majorHAnsi"/>
                <w:spacing w:val="-1"/>
                <w:lang w:val="es-PR"/>
              </w:rPr>
              <w:t>u</w:t>
            </w:r>
            <w:r w:rsidRPr="008559C3">
              <w:rPr>
                <w:rFonts w:asciiTheme="majorHAnsi" w:hAnsiTheme="majorHAnsi" w:cstheme="majorHAnsi"/>
                <w:lang w:val="es-PR"/>
              </w:rPr>
              <w:t>dada</w:t>
            </w:r>
            <w:r w:rsidRPr="008559C3">
              <w:rPr>
                <w:rFonts w:asciiTheme="majorHAnsi" w:hAnsiTheme="majorHAnsi" w:cstheme="majorHAnsi"/>
                <w:spacing w:val="-1"/>
                <w:lang w:val="es-PR"/>
              </w:rPr>
              <w:t>n</w:t>
            </w:r>
            <w:r w:rsidRPr="008559C3">
              <w:rPr>
                <w:rFonts w:asciiTheme="majorHAnsi" w:hAnsiTheme="majorHAnsi" w:cstheme="majorHAnsi"/>
                <w:spacing w:val="1"/>
                <w:lang w:val="es-PR"/>
              </w:rPr>
              <w:t>o</w:t>
            </w:r>
            <w:r w:rsidRPr="008559C3">
              <w:rPr>
                <w:rFonts w:asciiTheme="majorHAnsi" w:hAnsiTheme="majorHAnsi" w:cstheme="majorHAnsi"/>
                <w:lang w:val="es-PR"/>
              </w:rPr>
              <w:t>s</w:t>
            </w:r>
            <w:r w:rsidRPr="008559C3">
              <w:rPr>
                <w:rFonts w:asciiTheme="majorHAnsi" w:hAnsiTheme="majorHAnsi" w:cstheme="majorHAnsi"/>
                <w:spacing w:val="1"/>
                <w:lang w:val="es-PR"/>
              </w:rPr>
              <w:t xml:space="preserve"> </w:t>
            </w:r>
            <w:r w:rsidRPr="008559C3">
              <w:rPr>
                <w:rFonts w:asciiTheme="majorHAnsi" w:hAnsiTheme="majorHAnsi" w:cstheme="majorHAnsi"/>
                <w:lang w:val="es-PR"/>
              </w:rPr>
              <w:t>que</w:t>
            </w:r>
            <w:r w:rsidRPr="008559C3">
              <w:rPr>
                <w:rFonts w:asciiTheme="majorHAnsi" w:hAnsiTheme="majorHAnsi" w:cstheme="majorHAnsi"/>
                <w:spacing w:val="12"/>
                <w:lang w:val="es-PR"/>
              </w:rPr>
              <w:t xml:space="preserve"> </w:t>
            </w:r>
            <w:r w:rsidRPr="008559C3">
              <w:rPr>
                <w:rFonts w:asciiTheme="majorHAnsi" w:hAnsiTheme="majorHAnsi" w:cstheme="majorHAnsi"/>
                <w:spacing w:val="-1"/>
                <w:lang w:val="es-PR"/>
              </w:rPr>
              <w:t>s</w:t>
            </w:r>
            <w:r w:rsidRPr="008559C3">
              <w:rPr>
                <w:rFonts w:asciiTheme="majorHAnsi" w:hAnsiTheme="majorHAnsi" w:cstheme="majorHAnsi"/>
                <w:spacing w:val="1"/>
                <w:lang w:val="es-PR"/>
              </w:rPr>
              <w:t>o</w:t>
            </w:r>
            <w:r w:rsidRPr="008559C3">
              <w:rPr>
                <w:rFonts w:asciiTheme="majorHAnsi" w:hAnsiTheme="majorHAnsi" w:cstheme="majorHAnsi"/>
                <w:lang w:val="es-PR"/>
              </w:rPr>
              <w:t>l</w:t>
            </w:r>
            <w:r w:rsidRPr="008559C3">
              <w:rPr>
                <w:rFonts w:asciiTheme="majorHAnsi" w:hAnsiTheme="majorHAnsi" w:cstheme="majorHAnsi"/>
                <w:spacing w:val="2"/>
                <w:lang w:val="es-PR"/>
              </w:rPr>
              <w:t>i</w:t>
            </w:r>
            <w:r w:rsidRPr="008559C3">
              <w:rPr>
                <w:rFonts w:asciiTheme="majorHAnsi" w:hAnsiTheme="majorHAnsi" w:cstheme="majorHAnsi"/>
                <w:spacing w:val="-1"/>
                <w:lang w:val="es-PR"/>
              </w:rPr>
              <w:t>c</w:t>
            </w:r>
            <w:r w:rsidRPr="008559C3">
              <w:rPr>
                <w:rFonts w:asciiTheme="majorHAnsi" w:hAnsiTheme="majorHAnsi" w:cstheme="majorHAnsi"/>
                <w:lang w:val="es-PR"/>
              </w:rPr>
              <w:t>iten</w:t>
            </w:r>
            <w:r w:rsidRPr="008559C3">
              <w:rPr>
                <w:rFonts w:asciiTheme="majorHAnsi" w:hAnsiTheme="majorHAnsi" w:cstheme="majorHAnsi"/>
                <w:spacing w:val="12"/>
                <w:lang w:val="es-PR"/>
              </w:rPr>
              <w:t xml:space="preserve"> </w:t>
            </w:r>
            <w:r w:rsidRPr="008559C3">
              <w:rPr>
                <w:rFonts w:asciiTheme="majorHAnsi" w:hAnsiTheme="majorHAnsi" w:cstheme="majorHAnsi"/>
                <w:lang w:val="es-PR"/>
              </w:rPr>
              <w:t>en</w:t>
            </w:r>
            <w:r w:rsidRPr="008559C3">
              <w:rPr>
                <w:rFonts w:asciiTheme="majorHAnsi" w:hAnsiTheme="majorHAnsi" w:cstheme="majorHAnsi"/>
                <w:spacing w:val="10"/>
                <w:lang w:val="es-PR"/>
              </w:rPr>
              <w:t xml:space="preserve"> </w:t>
            </w:r>
            <w:r w:rsidRPr="008559C3">
              <w:rPr>
                <w:rFonts w:asciiTheme="majorHAnsi" w:hAnsiTheme="majorHAnsi" w:cstheme="majorHAnsi"/>
                <w:lang w:val="es-PR"/>
              </w:rPr>
              <w:t>el</w:t>
            </w:r>
            <w:r w:rsidRPr="008559C3">
              <w:rPr>
                <w:rFonts w:asciiTheme="majorHAnsi" w:hAnsiTheme="majorHAnsi" w:cstheme="majorHAnsi"/>
                <w:spacing w:val="10"/>
                <w:lang w:val="es-PR"/>
              </w:rPr>
              <w:t xml:space="preserve"> </w:t>
            </w:r>
            <w:r w:rsidRPr="008559C3">
              <w:rPr>
                <w:rFonts w:asciiTheme="majorHAnsi" w:hAnsiTheme="majorHAnsi" w:cstheme="majorHAnsi"/>
                <w:lang w:val="es-PR"/>
              </w:rPr>
              <w:t>po</w:t>
            </w:r>
            <w:r w:rsidRPr="008559C3">
              <w:rPr>
                <w:rFonts w:asciiTheme="majorHAnsi" w:hAnsiTheme="majorHAnsi" w:cstheme="majorHAnsi"/>
                <w:spacing w:val="1"/>
                <w:lang w:val="es-PR"/>
              </w:rPr>
              <w:t>rt</w:t>
            </w:r>
            <w:r w:rsidRPr="008559C3">
              <w:rPr>
                <w:rFonts w:asciiTheme="majorHAnsi" w:hAnsiTheme="majorHAnsi" w:cstheme="majorHAnsi"/>
                <w:lang w:val="es-PR"/>
              </w:rPr>
              <w:t>al</w:t>
            </w:r>
            <w:r w:rsidRPr="008559C3">
              <w:rPr>
                <w:rFonts w:asciiTheme="majorHAnsi" w:hAnsiTheme="majorHAnsi" w:cstheme="majorHAnsi"/>
                <w:spacing w:val="8"/>
                <w:lang w:val="es-PR"/>
              </w:rPr>
              <w:t xml:space="preserve"> </w:t>
            </w:r>
            <w:r w:rsidRPr="008559C3">
              <w:rPr>
                <w:rFonts w:asciiTheme="majorHAnsi" w:hAnsiTheme="majorHAnsi" w:cstheme="majorHAnsi"/>
                <w:spacing w:val="-1"/>
                <w:lang w:val="es-PR"/>
              </w:rPr>
              <w:t>c</w:t>
            </w:r>
            <w:r w:rsidRPr="008559C3">
              <w:rPr>
                <w:rFonts w:asciiTheme="majorHAnsi" w:hAnsiTheme="majorHAnsi" w:cstheme="majorHAnsi"/>
                <w:lang w:val="es-PR"/>
              </w:rPr>
              <w:t>i</w:t>
            </w:r>
            <w:r w:rsidRPr="008559C3">
              <w:rPr>
                <w:rFonts w:asciiTheme="majorHAnsi" w:hAnsiTheme="majorHAnsi" w:cstheme="majorHAnsi"/>
                <w:spacing w:val="-1"/>
                <w:lang w:val="es-PR"/>
              </w:rPr>
              <w:t>b</w:t>
            </w:r>
            <w:r w:rsidRPr="008559C3">
              <w:rPr>
                <w:rFonts w:asciiTheme="majorHAnsi" w:hAnsiTheme="majorHAnsi" w:cstheme="majorHAnsi"/>
                <w:lang w:val="es-PR"/>
              </w:rPr>
              <w:t>e</w:t>
            </w:r>
            <w:r w:rsidRPr="008559C3">
              <w:rPr>
                <w:rFonts w:asciiTheme="majorHAnsi" w:hAnsiTheme="majorHAnsi" w:cstheme="majorHAnsi"/>
                <w:spacing w:val="4"/>
                <w:lang w:val="es-PR"/>
              </w:rPr>
              <w:t>r</w:t>
            </w:r>
            <w:r w:rsidRPr="008559C3">
              <w:rPr>
                <w:rFonts w:asciiTheme="majorHAnsi" w:hAnsiTheme="majorHAnsi" w:cstheme="majorHAnsi"/>
                <w:lang w:val="es-PR"/>
              </w:rPr>
              <w:t>néti</w:t>
            </w:r>
            <w:r w:rsidRPr="008559C3">
              <w:rPr>
                <w:rFonts w:asciiTheme="majorHAnsi" w:hAnsiTheme="majorHAnsi" w:cstheme="majorHAnsi"/>
                <w:spacing w:val="-1"/>
                <w:lang w:val="es-PR"/>
              </w:rPr>
              <w:t>c</w:t>
            </w:r>
            <w:r w:rsidRPr="008559C3">
              <w:rPr>
                <w:rFonts w:asciiTheme="majorHAnsi" w:hAnsiTheme="majorHAnsi" w:cstheme="majorHAnsi"/>
                <w:lang w:val="es-PR"/>
              </w:rPr>
              <w:t>o</w:t>
            </w:r>
            <w:r w:rsidRPr="008559C3">
              <w:rPr>
                <w:rFonts w:asciiTheme="majorHAnsi" w:hAnsiTheme="majorHAnsi" w:cstheme="majorHAnsi"/>
                <w:spacing w:val="10"/>
                <w:lang w:val="es-PR"/>
              </w:rPr>
              <w:t xml:space="preserve"> </w:t>
            </w:r>
            <w:r w:rsidRPr="008559C3">
              <w:rPr>
                <w:rFonts w:asciiTheme="majorHAnsi" w:hAnsiTheme="majorHAnsi" w:cstheme="majorHAnsi"/>
                <w:lang w:val="es-PR"/>
              </w:rPr>
              <w:t>u</w:t>
            </w:r>
            <w:r w:rsidRPr="008559C3">
              <w:rPr>
                <w:rFonts w:asciiTheme="majorHAnsi" w:hAnsiTheme="majorHAnsi" w:cstheme="majorHAnsi"/>
                <w:spacing w:val="-1"/>
                <w:lang w:val="es-PR"/>
              </w:rPr>
              <w:t>n</w:t>
            </w:r>
            <w:r w:rsidRPr="008559C3">
              <w:rPr>
                <w:rFonts w:asciiTheme="majorHAnsi" w:hAnsiTheme="majorHAnsi" w:cstheme="majorHAnsi"/>
                <w:lang w:val="es-PR"/>
              </w:rPr>
              <w:t>a</w:t>
            </w:r>
            <w:r w:rsidRPr="008559C3">
              <w:rPr>
                <w:rFonts w:asciiTheme="majorHAnsi" w:hAnsiTheme="majorHAnsi" w:cstheme="majorHAnsi"/>
                <w:spacing w:val="10"/>
                <w:lang w:val="es-PR"/>
              </w:rPr>
              <w:t xml:space="preserve"> </w:t>
            </w:r>
            <w:r w:rsidRPr="008559C3">
              <w:rPr>
                <w:rFonts w:asciiTheme="majorHAnsi" w:hAnsiTheme="majorHAnsi" w:cstheme="majorHAnsi"/>
                <w:spacing w:val="-1"/>
                <w:lang w:val="es-PR"/>
              </w:rPr>
              <w:t>c</w:t>
            </w:r>
            <w:r w:rsidRPr="008559C3">
              <w:rPr>
                <w:rFonts w:asciiTheme="majorHAnsi" w:hAnsiTheme="majorHAnsi" w:cstheme="majorHAnsi"/>
                <w:lang w:val="es-PR"/>
              </w:rPr>
              <w:t>ita pa</w:t>
            </w:r>
            <w:r w:rsidRPr="008559C3">
              <w:rPr>
                <w:rFonts w:asciiTheme="majorHAnsi" w:hAnsiTheme="majorHAnsi" w:cstheme="majorHAnsi"/>
                <w:spacing w:val="1"/>
                <w:lang w:val="es-PR"/>
              </w:rPr>
              <w:t>r</w:t>
            </w:r>
            <w:r w:rsidRPr="008559C3">
              <w:rPr>
                <w:rFonts w:asciiTheme="majorHAnsi" w:hAnsiTheme="majorHAnsi" w:cstheme="majorHAnsi"/>
                <w:lang w:val="es-PR"/>
              </w:rPr>
              <w:t>a</w:t>
            </w:r>
            <w:r w:rsidRPr="008559C3">
              <w:rPr>
                <w:rFonts w:asciiTheme="majorHAnsi" w:hAnsiTheme="majorHAnsi" w:cstheme="majorHAnsi"/>
                <w:spacing w:val="29"/>
                <w:lang w:val="es-PR"/>
              </w:rPr>
              <w:t xml:space="preserve"> </w:t>
            </w:r>
            <w:r w:rsidRPr="008559C3">
              <w:rPr>
                <w:rFonts w:asciiTheme="majorHAnsi" w:hAnsiTheme="majorHAnsi" w:cstheme="majorHAnsi"/>
                <w:spacing w:val="1"/>
                <w:lang w:val="es-PR"/>
              </w:rPr>
              <w:t>r</w:t>
            </w:r>
            <w:r w:rsidRPr="008559C3">
              <w:rPr>
                <w:rFonts w:asciiTheme="majorHAnsi" w:hAnsiTheme="majorHAnsi" w:cstheme="majorHAnsi"/>
                <w:lang w:val="es-PR"/>
              </w:rPr>
              <w:t>eno</w:t>
            </w:r>
            <w:r w:rsidRPr="008559C3">
              <w:rPr>
                <w:rFonts w:asciiTheme="majorHAnsi" w:hAnsiTheme="majorHAnsi" w:cstheme="majorHAnsi"/>
                <w:spacing w:val="2"/>
                <w:lang w:val="es-PR"/>
              </w:rPr>
              <w:t>v</w:t>
            </w:r>
            <w:r w:rsidRPr="008559C3">
              <w:rPr>
                <w:rFonts w:asciiTheme="majorHAnsi" w:hAnsiTheme="majorHAnsi" w:cstheme="majorHAnsi"/>
                <w:spacing w:val="-2"/>
                <w:lang w:val="es-PR"/>
              </w:rPr>
              <w:t>a</w:t>
            </w:r>
            <w:r w:rsidRPr="008559C3">
              <w:rPr>
                <w:rFonts w:asciiTheme="majorHAnsi" w:hAnsiTheme="majorHAnsi" w:cstheme="majorHAnsi"/>
                <w:lang w:val="es-PR"/>
              </w:rPr>
              <w:t>r</w:t>
            </w:r>
            <w:r w:rsidRPr="008559C3">
              <w:rPr>
                <w:rFonts w:asciiTheme="majorHAnsi" w:hAnsiTheme="majorHAnsi" w:cstheme="majorHAnsi"/>
                <w:spacing w:val="25"/>
                <w:lang w:val="es-PR"/>
              </w:rPr>
              <w:t xml:space="preserve"> </w:t>
            </w:r>
            <w:r w:rsidRPr="008559C3">
              <w:rPr>
                <w:rFonts w:asciiTheme="majorHAnsi" w:hAnsiTheme="majorHAnsi" w:cstheme="majorHAnsi"/>
                <w:lang w:val="es-PR"/>
              </w:rPr>
              <w:t>la</w:t>
            </w:r>
            <w:r w:rsidRPr="008559C3">
              <w:rPr>
                <w:rFonts w:asciiTheme="majorHAnsi" w:hAnsiTheme="majorHAnsi" w:cstheme="majorHAnsi"/>
                <w:spacing w:val="28"/>
                <w:lang w:val="es-PR"/>
              </w:rPr>
              <w:t xml:space="preserve"> </w:t>
            </w:r>
            <w:r w:rsidRPr="008559C3">
              <w:rPr>
                <w:rFonts w:asciiTheme="majorHAnsi" w:hAnsiTheme="majorHAnsi" w:cstheme="majorHAnsi"/>
                <w:lang w:val="es-PR"/>
              </w:rPr>
              <w:t>li</w:t>
            </w:r>
            <w:r w:rsidRPr="008559C3">
              <w:rPr>
                <w:rFonts w:asciiTheme="majorHAnsi" w:hAnsiTheme="majorHAnsi" w:cstheme="majorHAnsi"/>
                <w:spacing w:val="-1"/>
                <w:lang w:val="es-PR"/>
              </w:rPr>
              <w:t>c</w:t>
            </w:r>
            <w:r w:rsidRPr="008559C3">
              <w:rPr>
                <w:rFonts w:asciiTheme="majorHAnsi" w:hAnsiTheme="majorHAnsi" w:cstheme="majorHAnsi"/>
                <w:lang w:val="es-PR"/>
              </w:rPr>
              <w:t>en</w:t>
            </w:r>
            <w:r w:rsidRPr="008559C3">
              <w:rPr>
                <w:rFonts w:asciiTheme="majorHAnsi" w:hAnsiTheme="majorHAnsi" w:cstheme="majorHAnsi"/>
                <w:spacing w:val="-1"/>
                <w:lang w:val="es-PR"/>
              </w:rPr>
              <w:t>c</w:t>
            </w:r>
            <w:r w:rsidRPr="008559C3">
              <w:rPr>
                <w:rFonts w:asciiTheme="majorHAnsi" w:hAnsiTheme="majorHAnsi" w:cstheme="majorHAnsi"/>
                <w:spacing w:val="4"/>
                <w:lang w:val="es-PR"/>
              </w:rPr>
              <w:t>i</w:t>
            </w:r>
            <w:r w:rsidRPr="008559C3">
              <w:rPr>
                <w:rFonts w:asciiTheme="majorHAnsi" w:hAnsiTheme="majorHAnsi" w:cstheme="majorHAnsi"/>
                <w:lang w:val="es-PR"/>
              </w:rPr>
              <w:t>a</w:t>
            </w:r>
            <w:r w:rsidRPr="008559C3">
              <w:rPr>
                <w:rFonts w:asciiTheme="majorHAnsi" w:hAnsiTheme="majorHAnsi" w:cstheme="majorHAnsi"/>
                <w:spacing w:val="23"/>
                <w:lang w:val="es-PR"/>
              </w:rPr>
              <w:t xml:space="preserve"> </w:t>
            </w:r>
            <w:r w:rsidRPr="008559C3">
              <w:rPr>
                <w:rFonts w:asciiTheme="majorHAnsi" w:hAnsiTheme="majorHAnsi" w:cstheme="majorHAnsi"/>
                <w:lang w:val="es-PR"/>
              </w:rPr>
              <w:t>de</w:t>
            </w:r>
            <w:r w:rsidRPr="008559C3">
              <w:rPr>
                <w:rFonts w:asciiTheme="majorHAnsi" w:hAnsiTheme="majorHAnsi" w:cstheme="majorHAnsi"/>
                <w:spacing w:val="26"/>
                <w:lang w:val="es-PR"/>
              </w:rPr>
              <w:t xml:space="preserve"> </w:t>
            </w:r>
            <w:r w:rsidRPr="008559C3">
              <w:rPr>
                <w:rFonts w:asciiTheme="majorHAnsi" w:hAnsiTheme="majorHAnsi" w:cstheme="majorHAnsi"/>
                <w:spacing w:val="-1"/>
                <w:lang w:val="es-PR"/>
              </w:rPr>
              <w:t>c</w:t>
            </w:r>
            <w:r w:rsidRPr="008559C3">
              <w:rPr>
                <w:rFonts w:asciiTheme="majorHAnsi" w:hAnsiTheme="majorHAnsi" w:cstheme="majorHAnsi"/>
                <w:spacing w:val="1"/>
                <w:lang w:val="es-PR"/>
              </w:rPr>
              <w:t>o</w:t>
            </w:r>
            <w:r w:rsidRPr="008559C3">
              <w:rPr>
                <w:rFonts w:asciiTheme="majorHAnsi" w:hAnsiTheme="majorHAnsi" w:cstheme="majorHAnsi"/>
                <w:lang w:val="es-PR"/>
              </w:rPr>
              <w:t>n</w:t>
            </w:r>
            <w:r w:rsidRPr="008559C3">
              <w:rPr>
                <w:rFonts w:asciiTheme="majorHAnsi" w:hAnsiTheme="majorHAnsi" w:cstheme="majorHAnsi"/>
                <w:spacing w:val="-1"/>
                <w:lang w:val="es-PR"/>
              </w:rPr>
              <w:t>d</w:t>
            </w:r>
            <w:r w:rsidRPr="008559C3">
              <w:rPr>
                <w:rFonts w:asciiTheme="majorHAnsi" w:hAnsiTheme="majorHAnsi" w:cstheme="majorHAnsi"/>
                <w:spacing w:val="1"/>
                <w:lang w:val="es-PR"/>
              </w:rPr>
              <w:t>u</w:t>
            </w:r>
            <w:r w:rsidRPr="008559C3">
              <w:rPr>
                <w:rFonts w:asciiTheme="majorHAnsi" w:hAnsiTheme="majorHAnsi" w:cstheme="majorHAnsi"/>
                <w:spacing w:val="-1"/>
                <w:lang w:val="es-PR"/>
              </w:rPr>
              <w:t>c</w:t>
            </w:r>
            <w:r w:rsidRPr="008559C3">
              <w:rPr>
                <w:rFonts w:asciiTheme="majorHAnsi" w:hAnsiTheme="majorHAnsi" w:cstheme="majorHAnsi"/>
                <w:lang w:val="es-PR"/>
              </w:rPr>
              <w:t>ir; di</w:t>
            </w:r>
            <w:r w:rsidRPr="008559C3">
              <w:rPr>
                <w:rFonts w:asciiTheme="majorHAnsi" w:hAnsiTheme="majorHAnsi" w:cstheme="majorHAnsi"/>
                <w:spacing w:val="-1"/>
                <w:lang w:val="es-PR"/>
              </w:rPr>
              <w:t>s</w:t>
            </w:r>
            <w:r w:rsidRPr="008559C3">
              <w:rPr>
                <w:rFonts w:asciiTheme="majorHAnsi" w:hAnsiTheme="majorHAnsi" w:cstheme="majorHAnsi"/>
                <w:lang w:val="es-PR"/>
              </w:rPr>
              <w:t>poner</w:t>
            </w:r>
            <w:r w:rsidRPr="008559C3">
              <w:rPr>
                <w:rFonts w:asciiTheme="majorHAnsi" w:hAnsiTheme="majorHAnsi" w:cstheme="majorHAnsi"/>
                <w:spacing w:val="7"/>
                <w:lang w:val="es-PR"/>
              </w:rPr>
              <w:t xml:space="preserve"> para </w:t>
            </w:r>
            <w:r w:rsidRPr="008559C3">
              <w:rPr>
                <w:rFonts w:asciiTheme="majorHAnsi" w:hAnsiTheme="majorHAnsi" w:cstheme="majorHAnsi"/>
                <w:lang w:val="es-PR"/>
              </w:rPr>
              <w:t>un</w:t>
            </w:r>
            <w:r w:rsidRPr="008559C3">
              <w:rPr>
                <w:rFonts w:asciiTheme="majorHAnsi" w:hAnsiTheme="majorHAnsi" w:cstheme="majorHAnsi"/>
                <w:spacing w:val="10"/>
                <w:lang w:val="es-PR"/>
              </w:rPr>
              <w:t xml:space="preserve"> </w:t>
            </w:r>
            <w:r w:rsidRPr="008559C3">
              <w:rPr>
                <w:rFonts w:asciiTheme="majorHAnsi" w:hAnsiTheme="majorHAnsi" w:cstheme="majorHAnsi"/>
                <w:spacing w:val="-1"/>
                <w:lang w:val="es-PR"/>
              </w:rPr>
              <w:t>r</w:t>
            </w:r>
            <w:r w:rsidRPr="008559C3">
              <w:rPr>
                <w:rFonts w:asciiTheme="majorHAnsi" w:hAnsiTheme="majorHAnsi" w:cstheme="majorHAnsi"/>
                <w:lang w:val="es-PR"/>
              </w:rPr>
              <w:t>eem</w:t>
            </w:r>
            <w:r w:rsidRPr="008559C3">
              <w:rPr>
                <w:rFonts w:asciiTheme="majorHAnsi" w:hAnsiTheme="majorHAnsi" w:cstheme="majorHAnsi"/>
                <w:spacing w:val="-1"/>
                <w:lang w:val="es-PR"/>
              </w:rPr>
              <w:t>b</w:t>
            </w:r>
            <w:r w:rsidRPr="008559C3">
              <w:rPr>
                <w:rFonts w:asciiTheme="majorHAnsi" w:hAnsiTheme="majorHAnsi" w:cstheme="majorHAnsi"/>
                <w:spacing w:val="1"/>
                <w:lang w:val="es-PR"/>
              </w:rPr>
              <w:t>o</w:t>
            </w:r>
            <w:r w:rsidRPr="008559C3">
              <w:rPr>
                <w:rFonts w:asciiTheme="majorHAnsi" w:hAnsiTheme="majorHAnsi" w:cstheme="majorHAnsi"/>
                <w:lang w:val="es-PR"/>
              </w:rPr>
              <w:t>l</w:t>
            </w:r>
            <w:r w:rsidRPr="008559C3">
              <w:rPr>
                <w:rFonts w:asciiTheme="majorHAnsi" w:hAnsiTheme="majorHAnsi" w:cstheme="majorHAnsi"/>
                <w:spacing w:val="-1"/>
                <w:lang w:val="es-PR"/>
              </w:rPr>
              <w:t>s</w:t>
            </w:r>
            <w:r w:rsidRPr="008559C3">
              <w:rPr>
                <w:rFonts w:asciiTheme="majorHAnsi" w:hAnsiTheme="majorHAnsi" w:cstheme="majorHAnsi"/>
                <w:lang w:val="es-PR"/>
              </w:rPr>
              <w:t>o;</w:t>
            </w:r>
            <w:r w:rsidRPr="008559C3">
              <w:rPr>
                <w:rFonts w:asciiTheme="majorHAnsi" w:hAnsiTheme="majorHAnsi" w:cstheme="majorHAnsi"/>
                <w:spacing w:val="-2"/>
                <w:lang w:val="es-PR"/>
              </w:rPr>
              <w:t xml:space="preserve"> </w:t>
            </w:r>
            <w:r w:rsidRPr="008559C3">
              <w:rPr>
                <w:rFonts w:asciiTheme="majorHAnsi" w:hAnsiTheme="majorHAnsi" w:cstheme="majorHAnsi"/>
                <w:lang w:val="es-PR"/>
              </w:rPr>
              <w:t>y</w:t>
            </w:r>
            <w:r w:rsidRPr="008559C3">
              <w:rPr>
                <w:rFonts w:asciiTheme="majorHAnsi" w:hAnsiTheme="majorHAnsi" w:cstheme="majorHAnsi"/>
                <w:spacing w:val="1"/>
                <w:lang w:val="es-PR"/>
              </w:rPr>
              <w:t xml:space="preserve"> </w:t>
            </w:r>
            <w:r w:rsidRPr="008559C3">
              <w:rPr>
                <w:rFonts w:asciiTheme="majorHAnsi" w:hAnsiTheme="majorHAnsi" w:cstheme="majorHAnsi"/>
                <w:lang w:val="es-PR"/>
              </w:rPr>
              <w:t>pa</w:t>
            </w:r>
            <w:r w:rsidRPr="008559C3">
              <w:rPr>
                <w:rFonts w:asciiTheme="majorHAnsi" w:hAnsiTheme="majorHAnsi" w:cstheme="majorHAnsi"/>
                <w:spacing w:val="1"/>
                <w:lang w:val="es-PR"/>
              </w:rPr>
              <w:t>r</w:t>
            </w:r>
            <w:r w:rsidRPr="008559C3">
              <w:rPr>
                <w:rFonts w:asciiTheme="majorHAnsi" w:hAnsiTheme="majorHAnsi" w:cstheme="majorHAnsi"/>
                <w:lang w:val="es-PR"/>
              </w:rPr>
              <w:t xml:space="preserve">a </w:t>
            </w:r>
            <w:r w:rsidRPr="008559C3">
              <w:rPr>
                <w:rFonts w:asciiTheme="majorHAnsi" w:hAnsiTheme="majorHAnsi" w:cstheme="majorHAnsi"/>
                <w:spacing w:val="-1"/>
                <w:lang w:val="es-PR"/>
              </w:rPr>
              <w:t>o</w:t>
            </w:r>
            <w:r w:rsidRPr="008559C3">
              <w:rPr>
                <w:rFonts w:asciiTheme="majorHAnsi" w:hAnsiTheme="majorHAnsi" w:cstheme="majorHAnsi"/>
                <w:spacing w:val="1"/>
                <w:lang w:val="es-PR"/>
              </w:rPr>
              <w:t>tro</w:t>
            </w:r>
            <w:r w:rsidRPr="008559C3">
              <w:rPr>
                <w:rFonts w:asciiTheme="majorHAnsi" w:hAnsiTheme="majorHAnsi" w:cstheme="majorHAnsi"/>
                <w:lang w:val="es-PR"/>
              </w:rPr>
              <w:t>s</w:t>
            </w:r>
            <w:r w:rsidRPr="008559C3">
              <w:rPr>
                <w:rFonts w:asciiTheme="majorHAnsi" w:hAnsiTheme="majorHAnsi" w:cstheme="majorHAnsi"/>
                <w:spacing w:val="-5"/>
                <w:lang w:val="es-PR"/>
              </w:rPr>
              <w:t xml:space="preserve"> </w:t>
            </w:r>
            <w:r w:rsidRPr="008559C3">
              <w:rPr>
                <w:rFonts w:asciiTheme="majorHAnsi" w:hAnsiTheme="majorHAnsi" w:cstheme="majorHAnsi"/>
                <w:lang w:val="es-PR"/>
              </w:rPr>
              <w:t>f</w:t>
            </w:r>
            <w:r w:rsidRPr="008559C3">
              <w:rPr>
                <w:rFonts w:asciiTheme="majorHAnsi" w:hAnsiTheme="majorHAnsi" w:cstheme="majorHAnsi"/>
                <w:spacing w:val="-1"/>
                <w:lang w:val="es-PR"/>
              </w:rPr>
              <w:t>i</w:t>
            </w:r>
            <w:r w:rsidRPr="008559C3">
              <w:rPr>
                <w:rFonts w:asciiTheme="majorHAnsi" w:hAnsiTheme="majorHAnsi" w:cstheme="majorHAnsi"/>
                <w:lang w:val="es-PR"/>
              </w:rPr>
              <w:t>nes</w:t>
            </w:r>
            <w:r w:rsidRPr="008559C3">
              <w:rPr>
                <w:rFonts w:asciiTheme="majorHAnsi" w:hAnsiTheme="majorHAnsi" w:cstheme="majorHAnsi"/>
                <w:spacing w:val="-5"/>
                <w:lang w:val="es-PR"/>
              </w:rPr>
              <w:t xml:space="preserve"> </w:t>
            </w:r>
            <w:r w:rsidRPr="008559C3">
              <w:rPr>
                <w:rFonts w:asciiTheme="majorHAnsi" w:hAnsiTheme="majorHAnsi" w:cstheme="majorHAnsi"/>
                <w:spacing w:val="1"/>
                <w:lang w:val="es-PR"/>
              </w:rPr>
              <w:t>r</w:t>
            </w:r>
            <w:r w:rsidRPr="008559C3">
              <w:rPr>
                <w:rFonts w:asciiTheme="majorHAnsi" w:hAnsiTheme="majorHAnsi" w:cstheme="majorHAnsi"/>
                <w:spacing w:val="2"/>
                <w:lang w:val="es-PR"/>
              </w:rPr>
              <w:t>e</w:t>
            </w:r>
            <w:r w:rsidRPr="008559C3">
              <w:rPr>
                <w:rFonts w:asciiTheme="majorHAnsi" w:hAnsiTheme="majorHAnsi" w:cstheme="majorHAnsi"/>
                <w:lang w:val="es-PR"/>
              </w:rPr>
              <w:t>la</w:t>
            </w:r>
            <w:r w:rsidRPr="008559C3">
              <w:rPr>
                <w:rFonts w:asciiTheme="majorHAnsi" w:hAnsiTheme="majorHAnsi" w:cstheme="majorHAnsi"/>
                <w:spacing w:val="-1"/>
                <w:lang w:val="es-PR"/>
              </w:rPr>
              <w:t>c</w:t>
            </w:r>
            <w:r w:rsidRPr="008559C3">
              <w:rPr>
                <w:rFonts w:asciiTheme="majorHAnsi" w:hAnsiTheme="majorHAnsi" w:cstheme="majorHAnsi"/>
                <w:lang w:val="es-PR"/>
              </w:rPr>
              <w:t>i</w:t>
            </w:r>
            <w:r w:rsidRPr="008559C3">
              <w:rPr>
                <w:rFonts w:asciiTheme="majorHAnsi" w:hAnsiTheme="majorHAnsi" w:cstheme="majorHAnsi"/>
                <w:spacing w:val="1"/>
                <w:lang w:val="es-PR"/>
              </w:rPr>
              <w:t>o</w:t>
            </w:r>
            <w:r w:rsidRPr="008559C3">
              <w:rPr>
                <w:rFonts w:asciiTheme="majorHAnsi" w:hAnsiTheme="majorHAnsi" w:cstheme="majorHAnsi"/>
                <w:lang w:val="es-PR"/>
              </w:rPr>
              <w:t>na</w:t>
            </w:r>
            <w:r w:rsidRPr="008559C3">
              <w:rPr>
                <w:rFonts w:asciiTheme="majorHAnsi" w:hAnsiTheme="majorHAnsi" w:cstheme="majorHAnsi"/>
                <w:spacing w:val="-1"/>
                <w:lang w:val="es-PR"/>
              </w:rPr>
              <w:t>d</w:t>
            </w:r>
            <w:r w:rsidRPr="008559C3">
              <w:rPr>
                <w:rFonts w:asciiTheme="majorHAnsi" w:hAnsiTheme="majorHAnsi" w:cstheme="majorHAnsi"/>
                <w:spacing w:val="1"/>
                <w:lang w:val="es-PR"/>
              </w:rPr>
              <w:t>o</w:t>
            </w:r>
            <w:r w:rsidRPr="008559C3">
              <w:rPr>
                <w:rFonts w:asciiTheme="majorHAnsi" w:hAnsiTheme="majorHAnsi" w:cstheme="majorHAnsi"/>
                <w:spacing w:val="-1"/>
                <w:lang w:val="es-PR"/>
              </w:rPr>
              <w:t>s</w:t>
            </w:r>
            <w:r w:rsidRPr="008559C3">
              <w:rPr>
                <w:rFonts w:asciiTheme="majorHAnsi" w:hAnsiTheme="majorHAnsi" w:cstheme="majorHAnsi"/>
                <w:lang w:val="es-PR"/>
              </w:rPr>
              <w:t>.</w:t>
            </w:r>
          </w:p>
          <w:p w14:paraId="7A03103C" w14:textId="201DF9C6" w:rsidR="00DC10B4" w:rsidRPr="008559C3" w:rsidRDefault="00DC10B4">
            <w:pPr>
              <w:rPr>
                <w:rFonts w:asciiTheme="majorHAnsi" w:eastAsia="Calibri" w:hAnsiTheme="majorHAnsi" w:cstheme="majorHAnsi"/>
                <w:lang w:val="es-PR"/>
              </w:rPr>
            </w:pPr>
          </w:p>
        </w:tc>
        <w:tc>
          <w:tcPr>
            <w:tcW w:w="2247" w:type="dxa"/>
            <w:shd w:val="clear" w:color="auto" w:fill="E7E6E6" w:themeFill="background2"/>
          </w:tcPr>
          <w:p w14:paraId="6292CF1F" w14:textId="282782E1"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24/agosto/2021</w:t>
            </w:r>
          </w:p>
        </w:tc>
      </w:tr>
      <w:tr w:rsidR="00DC10B4" w:rsidRPr="008559C3" w14:paraId="224FD3B9" w14:textId="68ED5D1B" w:rsidTr="00B94BAD">
        <w:trPr>
          <w:jc w:val="center"/>
        </w:trPr>
        <w:tc>
          <w:tcPr>
            <w:tcW w:w="1223" w:type="dxa"/>
          </w:tcPr>
          <w:p w14:paraId="318CC121" w14:textId="6B883C29"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29-2021</w:t>
            </w:r>
          </w:p>
        </w:tc>
        <w:tc>
          <w:tcPr>
            <w:tcW w:w="1380" w:type="dxa"/>
          </w:tcPr>
          <w:p w14:paraId="7FD9DB90" w14:textId="139B271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148</w:t>
            </w:r>
          </w:p>
        </w:tc>
        <w:tc>
          <w:tcPr>
            <w:tcW w:w="6578" w:type="dxa"/>
          </w:tcPr>
          <w:p w14:paraId="7C8F56F9"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Enmienda la Ley 246–2011, según enmendada, denominada “Ley para la Seguridad, Bienestar y Protección de Menores”, para establecer que toda persona o estudiante elegible a, y recibiendo servicios del Programa de Educación Especial del Departamento de Educación se considere “menor” a los efectos de la aplicación de la Ley hasta la edad de veintiún (21) años, inclusive.</w:t>
            </w:r>
          </w:p>
          <w:p w14:paraId="63C91594" w14:textId="65CCCADC" w:rsidR="00DC10B4" w:rsidRPr="008559C3" w:rsidRDefault="00DC10B4">
            <w:pPr>
              <w:rPr>
                <w:rFonts w:asciiTheme="majorHAnsi" w:eastAsia="Calibri" w:hAnsiTheme="majorHAnsi" w:cstheme="majorHAnsi"/>
                <w:lang w:val="es-PR"/>
              </w:rPr>
            </w:pPr>
          </w:p>
        </w:tc>
        <w:tc>
          <w:tcPr>
            <w:tcW w:w="2247" w:type="dxa"/>
          </w:tcPr>
          <w:p w14:paraId="344DA8C1" w14:textId="3775A713"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24/agosto/2021</w:t>
            </w:r>
          </w:p>
        </w:tc>
      </w:tr>
      <w:tr w:rsidR="00DC10B4" w:rsidRPr="008559C3" w14:paraId="1C039AA7" w14:textId="78110829" w:rsidTr="00B94BAD">
        <w:trPr>
          <w:jc w:val="center"/>
        </w:trPr>
        <w:tc>
          <w:tcPr>
            <w:tcW w:w="1223" w:type="dxa"/>
            <w:shd w:val="clear" w:color="auto" w:fill="E7E6E6" w:themeFill="background2"/>
          </w:tcPr>
          <w:p w14:paraId="3F7E7CD3" w14:textId="6478D2A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30-2021</w:t>
            </w:r>
          </w:p>
        </w:tc>
        <w:tc>
          <w:tcPr>
            <w:tcW w:w="1380" w:type="dxa"/>
            <w:shd w:val="clear" w:color="auto" w:fill="E7E6E6" w:themeFill="background2"/>
          </w:tcPr>
          <w:p w14:paraId="728787B6" w14:textId="23ABDA2B"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243</w:t>
            </w:r>
          </w:p>
        </w:tc>
        <w:tc>
          <w:tcPr>
            <w:tcW w:w="6578" w:type="dxa"/>
            <w:shd w:val="clear" w:color="auto" w:fill="E7E6E6" w:themeFill="background2"/>
          </w:tcPr>
          <w:p w14:paraId="3E3E9097"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Enmienda la Ley 22-2000, según enmendada, conocida como “Ley de Vehículos y Tránsito de Puerto Rico”, para extender a 5 años el término de vigencia de la licencia de aprendizaje a las personas con impedimento físico significativo.</w:t>
            </w:r>
          </w:p>
          <w:p w14:paraId="546E41E2" w14:textId="220894BB" w:rsidR="00DC10B4" w:rsidRPr="008559C3" w:rsidRDefault="00DC10B4">
            <w:pPr>
              <w:rPr>
                <w:rFonts w:asciiTheme="majorHAnsi" w:eastAsia="Calibri" w:hAnsiTheme="majorHAnsi" w:cstheme="majorHAnsi"/>
                <w:lang w:val="es-PR"/>
              </w:rPr>
            </w:pPr>
          </w:p>
        </w:tc>
        <w:tc>
          <w:tcPr>
            <w:tcW w:w="2247" w:type="dxa"/>
            <w:shd w:val="clear" w:color="auto" w:fill="E7E6E6" w:themeFill="background2"/>
          </w:tcPr>
          <w:p w14:paraId="24E2632E" w14:textId="664A0094"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24/agosto/2021</w:t>
            </w:r>
          </w:p>
        </w:tc>
      </w:tr>
      <w:tr w:rsidR="00DC10B4" w:rsidRPr="008559C3" w14:paraId="4DB379CD" w14:textId="164666CD" w:rsidTr="00B94BAD">
        <w:trPr>
          <w:jc w:val="center"/>
        </w:trPr>
        <w:tc>
          <w:tcPr>
            <w:tcW w:w="1223" w:type="dxa"/>
          </w:tcPr>
          <w:p w14:paraId="5AF121E0" w14:textId="0A37125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31-2021</w:t>
            </w:r>
          </w:p>
        </w:tc>
        <w:tc>
          <w:tcPr>
            <w:tcW w:w="1380" w:type="dxa"/>
          </w:tcPr>
          <w:p w14:paraId="6FAD6D15" w14:textId="7BA56933"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306</w:t>
            </w:r>
          </w:p>
        </w:tc>
        <w:tc>
          <w:tcPr>
            <w:tcW w:w="6578" w:type="dxa"/>
          </w:tcPr>
          <w:p w14:paraId="3C3C6D53" w14:textId="7777777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 xml:space="preserve">Enmienda la Ley 73-2019, según enmendada, </w:t>
            </w:r>
            <w:r w:rsidRPr="008559C3">
              <w:rPr>
                <w:rFonts w:asciiTheme="majorHAnsi" w:hAnsiTheme="majorHAnsi" w:cstheme="majorHAnsi"/>
                <w:iCs/>
                <w:lang w:val="es-PR"/>
              </w:rPr>
              <w:t>conocida como “Ley de la Administración de Servicios Generales para la Centralización de las Compras del Gobierno de Puerto Rico de 2019”,</w:t>
            </w:r>
            <w:r w:rsidRPr="008559C3">
              <w:rPr>
                <w:rFonts w:asciiTheme="majorHAnsi" w:hAnsiTheme="majorHAnsi" w:cstheme="majorHAnsi"/>
                <w:lang w:val="es-PR"/>
              </w:rPr>
              <w:t xml:space="preserve"> para facultar a los municipios a recibir por traspaso, venta en pública subasta, cesión, donación o transferencia, equipo o propiedad pública declarada excedente.</w:t>
            </w:r>
          </w:p>
          <w:p w14:paraId="6B3EAF3E" w14:textId="013DD5B7" w:rsidR="00DC10B4" w:rsidRPr="008559C3" w:rsidRDefault="00DC10B4">
            <w:pPr>
              <w:rPr>
                <w:rFonts w:asciiTheme="majorHAnsi" w:eastAsia="Calibri" w:hAnsiTheme="majorHAnsi" w:cstheme="majorHAnsi"/>
                <w:lang w:val="es-PR"/>
              </w:rPr>
            </w:pPr>
          </w:p>
        </w:tc>
        <w:tc>
          <w:tcPr>
            <w:tcW w:w="2247" w:type="dxa"/>
          </w:tcPr>
          <w:p w14:paraId="5ED5DE06" w14:textId="3CD1333E"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24/agosto/2021</w:t>
            </w:r>
          </w:p>
        </w:tc>
      </w:tr>
      <w:tr w:rsidR="00DC10B4" w:rsidRPr="008559C3" w14:paraId="2CEAB113" w14:textId="7DC3418E" w:rsidTr="00B94BAD">
        <w:trPr>
          <w:jc w:val="center"/>
        </w:trPr>
        <w:tc>
          <w:tcPr>
            <w:tcW w:w="1223" w:type="dxa"/>
            <w:shd w:val="clear" w:color="auto" w:fill="E7E6E6" w:themeFill="background2"/>
          </w:tcPr>
          <w:p w14:paraId="0FB3B1BC" w14:textId="7DC73EC3" w:rsidR="00DC10B4" w:rsidRPr="008559C3" w:rsidRDefault="00DC10B4">
            <w:pPr>
              <w:rPr>
                <w:rFonts w:asciiTheme="majorHAnsi" w:hAnsiTheme="majorHAnsi" w:cstheme="majorHAnsi"/>
                <w:lang w:val="es-PR"/>
              </w:rPr>
            </w:pPr>
            <w:r w:rsidRPr="008559C3">
              <w:rPr>
                <w:rFonts w:asciiTheme="majorHAnsi" w:hAnsiTheme="majorHAnsi" w:cstheme="majorHAnsi"/>
                <w:lang w:val="es-PR"/>
              </w:rPr>
              <w:t>32-2021</w:t>
            </w:r>
          </w:p>
        </w:tc>
        <w:tc>
          <w:tcPr>
            <w:tcW w:w="1380" w:type="dxa"/>
            <w:shd w:val="clear" w:color="auto" w:fill="E7E6E6" w:themeFill="background2"/>
          </w:tcPr>
          <w:p w14:paraId="7BB640A0" w14:textId="4E38D785"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358</w:t>
            </w:r>
          </w:p>
        </w:tc>
        <w:tc>
          <w:tcPr>
            <w:tcW w:w="6578" w:type="dxa"/>
            <w:shd w:val="clear" w:color="auto" w:fill="E7E6E6" w:themeFill="background2"/>
          </w:tcPr>
          <w:p w14:paraId="12A34E7B" w14:textId="57E8F393" w:rsidR="00DC10B4" w:rsidRPr="008559C3" w:rsidRDefault="00DC10B4" w:rsidP="00476D5C">
            <w:pPr>
              <w:ind w:left="-21" w:hanging="90"/>
              <w:jc w:val="both"/>
              <w:rPr>
                <w:rFonts w:asciiTheme="majorHAnsi" w:hAnsiTheme="majorHAnsi" w:cstheme="majorHAnsi"/>
                <w:lang w:val="es-PR"/>
              </w:rPr>
            </w:pPr>
            <w:r w:rsidRPr="008559C3">
              <w:rPr>
                <w:rFonts w:asciiTheme="majorHAnsi" w:hAnsiTheme="majorHAnsi" w:cstheme="majorHAnsi"/>
                <w:lang w:val="es-PR"/>
              </w:rPr>
              <w:t xml:space="preserve"> Enmienda la Ley para la Prevención e Intervención con la Violencia Doméstica, para que en toda vista de causa probable para arresto por cualquiera de los delitos establecidos en la ley deberá estar presente un representante del Ministerio Público, así como un intercesor o intercesora de la OPM.</w:t>
            </w:r>
          </w:p>
          <w:p w14:paraId="19DA3755" w14:textId="77777777" w:rsidR="00DC10B4" w:rsidRPr="008559C3" w:rsidRDefault="00DC10B4">
            <w:pPr>
              <w:rPr>
                <w:rFonts w:asciiTheme="majorHAnsi" w:hAnsiTheme="majorHAnsi" w:cstheme="majorHAnsi"/>
                <w:lang w:val="es-PR"/>
              </w:rPr>
            </w:pPr>
          </w:p>
        </w:tc>
        <w:tc>
          <w:tcPr>
            <w:tcW w:w="2247" w:type="dxa"/>
            <w:shd w:val="clear" w:color="auto" w:fill="E7E6E6" w:themeFill="background2"/>
          </w:tcPr>
          <w:p w14:paraId="63897F6F" w14:textId="59252278"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24/agosto/2021</w:t>
            </w:r>
          </w:p>
        </w:tc>
      </w:tr>
      <w:tr w:rsidR="00DC10B4" w:rsidRPr="008559C3" w14:paraId="04824077" w14:textId="72A1BD79" w:rsidTr="00B94BAD">
        <w:trPr>
          <w:jc w:val="center"/>
        </w:trPr>
        <w:tc>
          <w:tcPr>
            <w:tcW w:w="1223" w:type="dxa"/>
          </w:tcPr>
          <w:p w14:paraId="0CCEE0A9" w14:textId="1ED52060" w:rsidR="00DC10B4" w:rsidRPr="008559C3" w:rsidRDefault="00DC10B4">
            <w:pPr>
              <w:rPr>
                <w:rFonts w:asciiTheme="majorHAnsi" w:hAnsiTheme="majorHAnsi" w:cstheme="majorHAnsi"/>
                <w:lang w:val="es-PR"/>
              </w:rPr>
            </w:pPr>
            <w:r w:rsidRPr="008559C3">
              <w:rPr>
                <w:rFonts w:asciiTheme="majorHAnsi" w:hAnsiTheme="majorHAnsi" w:cstheme="majorHAnsi"/>
                <w:lang w:val="es-PR"/>
              </w:rPr>
              <w:t>33-2021</w:t>
            </w:r>
          </w:p>
        </w:tc>
        <w:tc>
          <w:tcPr>
            <w:tcW w:w="1380" w:type="dxa"/>
          </w:tcPr>
          <w:p w14:paraId="778D5EED" w14:textId="3EC1EE3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11</w:t>
            </w:r>
          </w:p>
        </w:tc>
        <w:tc>
          <w:tcPr>
            <w:tcW w:w="6578" w:type="dxa"/>
          </w:tcPr>
          <w:p w14:paraId="73BDB071" w14:textId="77777777" w:rsidR="00DC10B4" w:rsidRPr="008559C3" w:rsidRDefault="00DC10B4" w:rsidP="00476D5C">
            <w:pPr>
              <w:jc w:val="both"/>
              <w:rPr>
                <w:rFonts w:asciiTheme="majorHAnsi" w:hAnsiTheme="majorHAnsi" w:cstheme="majorHAnsi"/>
                <w:lang w:val="es-PR"/>
              </w:rPr>
            </w:pPr>
            <w:r w:rsidRPr="008559C3">
              <w:rPr>
                <w:rFonts w:asciiTheme="majorHAnsi" w:hAnsiTheme="majorHAnsi" w:cstheme="majorHAnsi"/>
                <w:lang w:val="es-PR"/>
              </w:rPr>
              <w:t>Enmienda la Ley Núm. 22 de 22 de abril de 1988, según enmendada, conocida como la “Ley para establecer la Carta de Derechos de las Víctimas y Testigos de Delito”, para aclarar la política pública de proveer protección y asistencia a todas las víctimas y testigos de delito, sin importar su estatus migratorio.</w:t>
            </w:r>
          </w:p>
          <w:p w14:paraId="057F9865" w14:textId="1AD18A92" w:rsidR="00DC10B4" w:rsidRPr="008559C3" w:rsidRDefault="00DC10B4" w:rsidP="00476D5C">
            <w:pPr>
              <w:jc w:val="both"/>
              <w:rPr>
                <w:rFonts w:asciiTheme="majorHAnsi" w:hAnsiTheme="majorHAnsi" w:cstheme="majorHAnsi"/>
                <w:lang w:val="es-PR"/>
              </w:rPr>
            </w:pPr>
          </w:p>
        </w:tc>
        <w:tc>
          <w:tcPr>
            <w:tcW w:w="2247" w:type="dxa"/>
          </w:tcPr>
          <w:p w14:paraId="0B061C8F" w14:textId="21AFADD6"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27/agosto/2021</w:t>
            </w:r>
          </w:p>
        </w:tc>
      </w:tr>
      <w:tr w:rsidR="00DC10B4" w:rsidRPr="008559C3" w14:paraId="57425875" w14:textId="7F4868FB" w:rsidTr="00B94BAD">
        <w:trPr>
          <w:jc w:val="center"/>
        </w:trPr>
        <w:tc>
          <w:tcPr>
            <w:tcW w:w="1223" w:type="dxa"/>
            <w:shd w:val="clear" w:color="auto" w:fill="E7E6E6" w:themeFill="background2"/>
          </w:tcPr>
          <w:p w14:paraId="39478E4C" w14:textId="04322002" w:rsidR="00DC10B4" w:rsidRPr="008559C3" w:rsidRDefault="00DC10B4">
            <w:pPr>
              <w:rPr>
                <w:rFonts w:asciiTheme="majorHAnsi" w:hAnsiTheme="majorHAnsi" w:cstheme="majorHAnsi"/>
                <w:lang w:val="es-PR"/>
              </w:rPr>
            </w:pPr>
            <w:r w:rsidRPr="008559C3">
              <w:rPr>
                <w:rFonts w:asciiTheme="majorHAnsi" w:hAnsiTheme="majorHAnsi" w:cstheme="majorHAnsi"/>
                <w:lang w:val="es-PR"/>
              </w:rPr>
              <w:t>34-2021</w:t>
            </w:r>
          </w:p>
        </w:tc>
        <w:tc>
          <w:tcPr>
            <w:tcW w:w="1380" w:type="dxa"/>
            <w:shd w:val="clear" w:color="auto" w:fill="E7E6E6" w:themeFill="background2"/>
          </w:tcPr>
          <w:p w14:paraId="092AC8F6" w14:textId="3A51C931"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19</w:t>
            </w:r>
          </w:p>
        </w:tc>
        <w:tc>
          <w:tcPr>
            <w:tcW w:w="6578" w:type="dxa"/>
            <w:shd w:val="clear" w:color="auto" w:fill="E7E6E6" w:themeFill="background2"/>
          </w:tcPr>
          <w:p w14:paraId="21BCCD73" w14:textId="77777777" w:rsidR="00DC10B4" w:rsidRPr="008559C3" w:rsidRDefault="00DC10B4" w:rsidP="00476D5C">
            <w:pPr>
              <w:jc w:val="both"/>
              <w:rPr>
                <w:rFonts w:asciiTheme="majorHAnsi" w:hAnsiTheme="majorHAnsi" w:cstheme="majorHAnsi"/>
                <w:spacing w:val="-3"/>
                <w:lang w:val="es-PR"/>
              </w:rPr>
            </w:pPr>
            <w:r w:rsidRPr="008559C3">
              <w:rPr>
                <w:rFonts w:asciiTheme="majorHAnsi" w:hAnsiTheme="majorHAnsi" w:cstheme="majorHAnsi"/>
                <w:spacing w:val="-3"/>
                <w:lang w:val="es-PR"/>
              </w:rPr>
              <w:t xml:space="preserve">Crea la “Ley para la Imposición de la Pena Especial </w:t>
            </w:r>
            <w:r w:rsidRPr="008559C3">
              <w:rPr>
                <w:rFonts w:asciiTheme="majorHAnsi" w:hAnsiTheme="majorHAnsi" w:cstheme="majorHAnsi"/>
                <w:color w:val="000000"/>
                <w:lang w:val="es-PR"/>
              </w:rPr>
              <w:t>del Código Penal de Puerto Rico</w:t>
            </w:r>
            <w:r w:rsidRPr="008559C3">
              <w:rPr>
                <w:rFonts w:asciiTheme="majorHAnsi" w:hAnsiTheme="majorHAnsi" w:cstheme="majorHAnsi"/>
                <w:spacing w:val="-3"/>
                <w:lang w:val="es-PR"/>
              </w:rPr>
              <w:t>”, para considerar la indigencia de la persona convicta al determinar la imposición de la pena especial establecida en el Código Penal de Puerto Rico.</w:t>
            </w:r>
          </w:p>
          <w:p w14:paraId="496C468E" w14:textId="4F26E21A" w:rsidR="00DC10B4" w:rsidRPr="008559C3" w:rsidRDefault="00DC10B4" w:rsidP="00476D5C">
            <w:pPr>
              <w:jc w:val="both"/>
              <w:rPr>
                <w:rFonts w:asciiTheme="majorHAnsi" w:hAnsiTheme="majorHAnsi" w:cstheme="majorHAnsi"/>
                <w:lang w:val="es-PR"/>
              </w:rPr>
            </w:pPr>
          </w:p>
        </w:tc>
        <w:tc>
          <w:tcPr>
            <w:tcW w:w="2247" w:type="dxa"/>
            <w:shd w:val="clear" w:color="auto" w:fill="E7E6E6" w:themeFill="background2"/>
          </w:tcPr>
          <w:p w14:paraId="59DB9079" w14:textId="1CF99B06"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27/agosto/2021</w:t>
            </w:r>
          </w:p>
        </w:tc>
      </w:tr>
      <w:tr w:rsidR="00DC10B4" w:rsidRPr="008559C3" w14:paraId="0D5C46AF" w14:textId="7E7C611E" w:rsidTr="00B94BAD">
        <w:trPr>
          <w:jc w:val="center"/>
        </w:trPr>
        <w:tc>
          <w:tcPr>
            <w:tcW w:w="1223" w:type="dxa"/>
          </w:tcPr>
          <w:p w14:paraId="5CF7CD73" w14:textId="120299F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35-2021</w:t>
            </w:r>
          </w:p>
        </w:tc>
        <w:tc>
          <w:tcPr>
            <w:tcW w:w="1380" w:type="dxa"/>
          </w:tcPr>
          <w:p w14:paraId="2991AEC4" w14:textId="0DE1E806"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71</w:t>
            </w:r>
          </w:p>
        </w:tc>
        <w:tc>
          <w:tcPr>
            <w:tcW w:w="6578" w:type="dxa"/>
          </w:tcPr>
          <w:p w14:paraId="72294594" w14:textId="5E21BC8B" w:rsidR="00DC10B4" w:rsidRPr="008559C3" w:rsidRDefault="00DC10B4" w:rsidP="000A2635">
            <w:pPr>
              <w:pStyle w:val="NormalWeb"/>
              <w:suppressLineNumbers/>
              <w:spacing w:before="0" w:beforeAutospacing="0" w:after="0" w:afterAutospacing="0"/>
              <w:jc w:val="both"/>
              <w:rPr>
                <w:rFonts w:asciiTheme="majorHAnsi" w:hAnsiTheme="majorHAnsi" w:cstheme="majorHAnsi"/>
                <w:iCs/>
                <w:lang w:val="es-PR"/>
              </w:rPr>
            </w:pPr>
            <w:r w:rsidRPr="008559C3">
              <w:rPr>
                <w:rFonts w:asciiTheme="majorHAnsi" w:hAnsiTheme="majorHAnsi" w:cstheme="majorHAnsi"/>
                <w:lang w:val="es-PR"/>
              </w:rPr>
              <w:t xml:space="preserve">Crea la </w:t>
            </w:r>
            <w:r w:rsidRPr="008559C3">
              <w:rPr>
                <w:rFonts w:asciiTheme="majorHAnsi" w:hAnsiTheme="majorHAnsi" w:cstheme="majorHAnsi"/>
                <w:color w:val="auto"/>
                <w:lang w:val="es-PR"/>
              </w:rPr>
              <w:t>“Ley para la Prevención de Muertes por Sobredosis de Opioides de Puerto Rico” para establecer ciertas protecciones para personas sufriendo una sobredosis que pidan asistencia médica de emergencia;</w:t>
            </w:r>
            <w:r w:rsidRPr="008559C3">
              <w:rPr>
                <w:rFonts w:asciiTheme="majorHAnsi" w:hAnsiTheme="majorHAnsi" w:cstheme="majorHAnsi"/>
                <w:lang w:val="es-PR"/>
              </w:rPr>
              <w:t xml:space="preserve"> </w:t>
            </w:r>
            <w:r w:rsidRPr="008559C3">
              <w:rPr>
                <w:rFonts w:asciiTheme="majorHAnsi" w:hAnsiTheme="majorHAnsi" w:cstheme="majorHAnsi"/>
                <w:color w:val="auto"/>
                <w:lang w:val="es-PR"/>
              </w:rPr>
              <w:t xml:space="preserve">y para otros fines. </w:t>
            </w:r>
          </w:p>
          <w:p w14:paraId="54EA4BFA" w14:textId="79CE15DA" w:rsidR="00DC10B4" w:rsidRPr="008559C3" w:rsidRDefault="00DC10B4" w:rsidP="00476D5C">
            <w:pPr>
              <w:jc w:val="both"/>
              <w:rPr>
                <w:rFonts w:asciiTheme="majorHAnsi" w:hAnsiTheme="majorHAnsi" w:cstheme="majorHAnsi"/>
                <w:lang w:val="es-PR"/>
              </w:rPr>
            </w:pPr>
          </w:p>
        </w:tc>
        <w:tc>
          <w:tcPr>
            <w:tcW w:w="2247" w:type="dxa"/>
          </w:tcPr>
          <w:p w14:paraId="3B718731" w14:textId="653D2272"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27/agosto/2021</w:t>
            </w:r>
          </w:p>
        </w:tc>
      </w:tr>
      <w:tr w:rsidR="00DC10B4" w:rsidRPr="008559C3" w14:paraId="09103C11" w14:textId="09C7B793" w:rsidTr="00B94BAD">
        <w:trPr>
          <w:jc w:val="center"/>
        </w:trPr>
        <w:tc>
          <w:tcPr>
            <w:tcW w:w="1223" w:type="dxa"/>
            <w:shd w:val="clear" w:color="auto" w:fill="E7E6E6" w:themeFill="background2"/>
          </w:tcPr>
          <w:p w14:paraId="77EDDD8A" w14:textId="08DA274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36-2021</w:t>
            </w:r>
          </w:p>
        </w:tc>
        <w:tc>
          <w:tcPr>
            <w:tcW w:w="1380" w:type="dxa"/>
            <w:shd w:val="clear" w:color="auto" w:fill="E7E6E6" w:themeFill="background2"/>
          </w:tcPr>
          <w:p w14:paraId="7B590040" w14:textId="594A08B1"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74</w:t>
            </w:r>
          </w:p>
        </w:tc>
        <w:tc>
          <w:tcPr>
            <w:tcW w:w="6578" w:type="dxa"/>
            <w:shd w:val="clear" w:color="auto" w:fill="E7E6E6" w:themeFill="background2"/>
          </w:tcPr>
          <w:p w14:paraId="3A87B177" w14:textId="77777777" w:rsidR="00DC10B4" w:rsidRPr="008559C3" w:rsidRDefault="00DC10B4" w:rsidP="00476D5C">
            <w:pPr>
              <w:jc w:val="both"/>
              <w:rPr>
                <w:rFonts w:asciiTheme="majorHAnsi" w:hAnsiTheme="majorHAnsi" w:cstheme="majorHAnsi"/>
                <w:color w:val="000000"/>
                <w:lang w:val="es-PR"/>
              </w:rPr>
            </w:pPr>
            <w:r w:rsidRPr="008559C3">
              <w:rPr>
                <w:rFonts w:asciiTheme="majorHAnsi" w:hAnsiTheme="majorHAnsi" w:cstheme="majorHAnsi"/>
                <w:color w:val="000000"/>
                <w:lang w:val="es-PR"/>
              </w:rPr>
              <w:t>Crea el Observatorio de Drogas de Puerto Rico</w:t>
            </w:r>
            <w:r w:rsidRPr="008559C3">
              <w:rPr>
                <w:rFonts w:asciiTheme="majorHAnsi" w:hAnsiTheme="majorHAnsi" w:cstheme="majorHAnsi"/>
                <w:iCs/>
                <w:color w:val="000000"/>
                <w:lang w:val="es-PR"/>
              </w:rPr>
              <w:t>, adscrito a ASSMCA,</w:t>
            </w:r>
            <w:r w:rsidRPr="008559C3">
              <w:rPr>
                <w:rFonts w:asciiTheme="majorHAnsi" w:hAnsiTheme="majorHAnsi" w:cstheme="majorHAnsi"/>
                <w:color w:val="000000"/>
                <w:lang w:val="es-PR"/>
              </w:rPr>
              <w:t xml:space="preserve"> para recopilar la información generada por el componente gubernamental </w:t>
            </w:r>
            <w:r w:rsidRPr="008559C3">
              <w:rPr>
                <w:rFonts w:asciiTheme="majorHAnsi" w:hAnsiTheme="majorHAnsi" w:cstheme="majorHAnsi"/>
                <w:iCs/>
                <w:color w:val="000000"/>
                <w:lang w:val="es-PR"/>
              </w:rPr>
              <w:t>relativa a</w:t>
            </w:r>
            <w:r w:rsidRPr="008559C3">
              <w:rPr>
                <w:rFonts w:asciiTheme="majorHAnsi" w:hAnsiTheme="majorHAnsi" w:cstheme="majorHAnsi"/>
                <w:color w:val="000000"/>
                <w:lang w:val="es-PR"/>
              </w:rPr>
              <w:t xml:space="preserve"> la situación de las drogas legales e ilegales en </w:t>
            </w:r>
            <w:r w:rsidRPr="008559C3">
              <w:rPr>
                <w:rFonts w:asciiTheme="majorHAnsi" w:hAnsiTheme="majorHAnsi" w:cstheme="majorHAnsi"/>
                <w:iCs/>
                <w:color w:val="000000"/>
                <w:lang w:val="es-PR"/>
              </w:rPr>
              <w:t>Puerto Rico</w:t>
            </w:r>
            <w:r w:rsidRPr="008559C3">
              <w:rPr>
                <w:rFonts w:asciiTheme="majorHAnsi" w:hAnsiTheme="majorHAnsi" w:cstheme="majorHAnsi"/>
                <w:color w:val="000000"/>
                <w:lang w:val="es-PR"/>
              </w:rPr>
              <w:t xml:space="preserve">; </w:t>
            </w:r>
            <w:r w:rsidRPr="008559C3">
              <w:rPr>
                <w:rFonts w:asciiTheme="majorHAnsi" w:hAnsiTheme="majorHAnsi" w:cstheme="majorHAnsi"/>
                <w:iCs/>
                <w:color w:val="000000"/>
                <w:lang w:val="es-PR"/>
              </w:rPr>
              <w:t>crea el Comité Científico Asesor; crea el Fondo Especial del Observatorio;</w:t>
            </w:r>
            <w:r w:rsidRPr="008559C3">
              <w:rPr>
                <w:rFonts w:asciiTheme="majorHAnsi" w:hAnsiTheme="majorHAnsi" w:cstheme="majorHAnsi"/>
                <w:color w:val="000000"/>
                <w:lang w:val="es-PR"/>
              </w:rPr>
              <w:t xml:space="preserve"> y para otros fines. </w:t>
            </w:r>
          </w:p>
          <w:p w14:paraId="206B80AD" w14:textId="63226B9F" w:rsidR="00DC10B4" w:rsidRPr="008559C3" w:rsidRDefault="00DC10B4" w:rsidP="00476D5C">
            <w:pPr>
              <w:jc w:val="both"/>
              <w:rPr>
                <w:rFonts w:asciiTheme="majorHAnsi" w:hAnsiTheme="majorHAnsi" w:cstheme="majorHAnsi"/>
                <w:lang w:val="es-PR"/>
              </w:rPr>
            </w:pPr>
          </w:p>
        </w:tc>
        <w:tc>
          <w:tcPr>
            <w:tcW w:w="2247" w:type="dxa"/>
            <w:shd w:val="clear" w:color="auto" w:fill="E7E6E6" w:themeFill="background2"/>
          </w:tcPr>
          <w:p w14:paraId="57343634" w14:textId="1538E7B0"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27/agosto/2021</w:t>
            </w:r>
          </w:p>
        </w:tc>
      </w:tr>
      <w:tr w:rsidR="00DC10B4" w:rsidRPr="008559C3" w14:paraId="27D529FD" w14:textId="4890DC0E" w:rsidTr="00B94BAD">
        <w:trPr>
          <w:jc w:val="center"/>
        </w:trPr>
        <w:tc>
          <w:tcPr>
            <w:tcW w:w="1223" w:type="dxa"/>
          </w:tcPr>
          <w:p w14:paraId="27F7DD39" w14:textId="342264C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37-2021</w:t>
            </w:r>
          </w:p>
        </w:tc>
        <w:tc>
          <w:tcPr>
            <w:tcW w:w="1380" w:type="dxa"/>
          </w:tcPr>
          <w:p w14:paraId="6AEEA5C0" w14:textId="2A49BC4A"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135</w:t>
            </w:r>
          </w:p>
        </w:tc>
        <w:tc>
          <w:tcPr>
            <w:tcW w:w="6578" w:type="dxa"/>
          </w:tcPr>
          <w:p w14:paraId="354925FF" w14:textId="77777777" w:rsidR="00DC10B4" w:rsidRPr="008559C3" w:rsidRDefault="00DC10B4" w:rsidP="00476D5C">
            <w:pPr>
              <w:jc w:val="both"/>
              <w:rPr>
                <w:rFonts w:asciiTheme="majorHAnsi" w:hAnsiTheme="majorHAnsi" w:cstheme="majorHAnsi"/>
                <w:lang w:val="es-PR"/>
              </w:rPr>
            </w:pPr>
            <w:r w:rsidRPr="008559C3">
              <w:rPr>
                <w:rFonts w:asciiTheme="majorHAnsi" w:hAnsiTheme="majorHAnsi" w:cstheme="majorHAnsi"/>
                <w:lang w:val="es-PR"/>
              </w:rPr>
              <w:t>Enmienda la Ley Núm. 17 del 22 de abril de 1988, según enmendada, conocida como “Ley para Prohibir el Hostigamiento Sexual en el Empleo”, a los fines de que se pueda</w:t>
            </w:r>
            <w:r w:rsidRPr="008559C3">
              <w:rPr>
                <w:rFonts w:asciiTheme="majorHAnsi" w:hAnsiTheme="majorHAnsi" w:cstheme="majorHAnsi"/>
                <w:iCs/>
                <w:lang w:val="es-PR"/>
              </w:rPr>
              <w:t xml:space="preserve"> exigir la restitución, nivelación o reembolso de todos los fondos públicos pagados a las víctimas</w:t>
            </w:r>
            <w:r w:rsidRPr="008559C3">
              <w:rPr>
                <w:rFonts w:asciiTheme="majorHAnsi" w:hAnsiTheme="majorHAnsi" w:cstheme="majorHAnsi"/>
                <w:lang w:val="es-PR"/>
              </w:rPr>
              <w:t>.</w:t>
            </w:r>
          </w:p>
          <w:p w14:paraId="6059B2FB" w14:textId="02B001FE" w:rsidR="00DC10B4" w:rsidRPr="008559C3" w:rsidRDefault="00DC10B4" w:rsidP="00476D5C">
            <w:pPr>
              <w:jc w:val="both"/>
              <w:rPr>
                <w:rFonts w:asciiTheme="majorHAnsi" w:hAnsiTheme="majorHAnsi" w:cstheme="majorHAnsi"/>
                <w:lang w:val="es-PR"/>
              </w:rPr>
            </w:pPr>
          </w:p>
        </w:tc>
        <w:tc>
          <w:tcPr>
            <w:tcW w:w="2247" w:type="dxa"/>
          </w:tcPr>
          <w:p w14:paraId="6C342750" w14:textId="4BF770E3"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27/agosto/2021</w:t>
            </w:r>
          </w:p>
        </w:tc>
      </w:tr>
      <w:tr w:rsidR="00DC10B4" w:rsidRPr="008559C3" w14:paraId="3D31DABF" w14:textId="3811D781" w:rsidTr="00B94BAD">
        <w:trPr>
          <w:jc w:val="center"/>
        </w:trPr>
        <w:tc>
          <w:tcPr>
            <w:tcW w:w="1223" w:type="dxa"/>
            <w:shd w:val="clear" w:color="auto" w:fill="E7E6E6" w:themeFill="background2"/>
          </w:tcPr>
          <w:p w14:paraId="4F748F30" w14:textId="2680FBCA" w:rsidR="00DC10B4" w:rsidRPr="008559C3" w:rsidRDefault="00DC10B4">
            <w:pPr>
              <w:rPr>
                <w:rFonts w:asciiTheme="majorHAnsi" w:hAnsiTheme="majorHAnsi" w:cstheme="majorHAnsi"/>
                <w:lang w:val="es-PR"/>
              </w:rPr>
            </w:pPr>
            <w:r w:rsidRPr="008559C3">
              <w:rPr>
                <w:rFonts w:asciiTheme="majorHAnsi" w:hAnsiTheme="majorHAnsi" w:cstheme="majorHAnsi"/>
                <w:lang w:val="es-PR"/>
              </w:rPr>
              <w:t>38-2021</w:t>
            </w:r>
          </w:p>
        </w:tc>
        <w:tc>
          <w:tcPr>
            <w:tcW w:w="1380" w:type="dxa"/>
            <w:shd w:val="clear" w:color="auto" w:fill="E7E6E6" w:themeFill="background2"/>
          </w:tcPr>
          <w:p w14:paraId="45A5F25D" w14:textId="7D77C80C"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301</w:t>
            </w:r>
          </w:p>
        </w:tc>
        <w:tc>
          <w:tcPr>
            <w:tcW w:w="6578" w:type="dxa"/>
            <w:shd w:val="clear" w:color="auto" w:fill="E7E6E6" w:themeFill="background2"/>
          </w:tcPr>
          <w:p w14:paraId="7FEE0EF8" w14:textId="77777777" w:rsidR="00DC10B4" w:rsidRPr="008559C3" w:rsidRDefault="00DC10B4" w:rsidP="00476D5C">
            <w:pPr>
              <w:jc w:val="both"/>
              <w:rPr>
                <w:rFonts w:asciiTheme="majorHAnsi" w:hAnsiTheme="majorHAnsi" w:cstheme="majorHAnsi"/>
                <w:bCs/>
                <w:iCs/>
                <w:lang w:val="es-PR"/>
              </w:rPr>
            </w:pPr>
            <w:r w:rsidRPr="008559C3">
              <w:rPr>
                <w:rFonts w:asciiTheme="majorHAnsi" w:hAnsiTheme="majorHAnsi" w:cstheme="majorHAnsi"/>
                <w:lang w:val="es-PR"/>
              </w:rPr>
              <w:t xml:space="preserve">Enmienda la Ley Núm. 66 del 17 de agosto de 1989, según enmendada, conocida como </w:t>
            </w:r>
            <w:r w:rsidRPr="008559C3">
              <w:rPr>
                <w:rFonts w:asciiTheme="majorHAnsi" w:hAnsiTheme="majorHAnsi" w:cstheme="majorHAnsi"/>
                <w:bCs/>
                <w:iCs/>
                <w:lang w:val="es-PR"/>
              </w:rPr>
              <w:t>“Ley Orgánica de la Administración de Vivienda Pública de Puerto Rico” para que los municipios tengan prioridad, al momento de que la AVP considere contratar un agente administrador en algún proyecto de vivienda pública.</w:t>
            </w:r>
          </w:p>
          <w:p w14:paraId="0A4FB008" w14:textId="52436E5F" w:rsidR="00DC10B4" w:rsidRPr="008559C3" w:rsidRDefault="00DC10B4" w:rsidP="00476D5C">
            <w:pPr>
              <w:jc w:val="both"/>
              <w:rPr>
                <w:rFonts w:asciiTheme="majorHAnsi" w:hAnsiTheme="majorHAnsi" w:cstheme="majorHAnsi"/>
                <w:lang w:val="es-PR"/>
              </w:rPr>
            </w:pPr>
          </w:p>
        </w:tc>
        <w:tc>
          <w:tcPr>
            <w:tcW w:w="2247" w:type="dxa"/>
            <w:shd w:val="clear" w:color="auto" w:fill="E7E6E6" w:themeFill="background2"/>
          </w:tcPr>
          <w:p w14:paraId="2E20D902" w14:textId="1442D3A4"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27/agosto/2021</w:t>
            </w:r>
          </w:p>
        </w:tc>
      </w:tr>
      <w:tr w:rsidR="00DC10B4" w:rsidRPr="008559C3" w14:paraId="2D10EB1A" w14:textId="5438F4CA" w:rsidTr="00B94BAD">
        <w:trPr>
          <w:jc w:val="center"/>
        </w:trPr>
        <w:tc>
          <w:tcPr>
            <w:tcW w:w="1223" w:type="dxa"/>
          </w:tcPr>
          <w:p w14:paraId="3B48FE6C" w14:textId="3D483186" w:rsidR="00DC10B4" w:rsidRPr="008559C3" w:rsidRDefault="00DC10B4">
            <w:pPr>
              <w:rPr>
                <w:rFonts w:asciiTheme="majorHAnsi" w:hAnsiTheme="majorHAnsi" w:cstheme="majorHAnsi"/>
                <w:lang w:val="es-PR"/>
              </w:rPr>
            </w:pPr>
            <w:r w:rsidRPr="008559C3">
              <w:rPr>
                <w:rFonts w:asciiTheme="majorHAnsi" w:hAnsiTheme="majorHAnsi" w:cstheme="majorHAnsi"/>
                <w:lang w:val="es-PR"/>
              </w:rPr>
              <w:t>39-2021</w:t>
            </w:r>
          </w:p>
        </w:tc>
        <w:tc>
          <w:tcPr>
            <w:tcW w:w="1380" w:type="dxa"/>
          </w:tcPr>
          <w:p w14:paraId="7A5547BA" w14:textId="0B734B8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475</w:t>
            </w:r>
          </w:p>
        </w:tc>
        <w:tc>
          <w:tcPr>
            <w:tcW w:w="6578" w:type="dxa"/>
          </w:tcPr>
          <w:p w14:paraId="13A12BCA" w14:textId="77777777" w:rsidR="00DC10B4" w:rsidRPr="008559C3" w:rsidRDefault="00DC10B4" w:rsidP="00476D5C">
            <w:pPr>
              <w:jc w:val="both"/>
              <w:rPr>
                <w:rFonts w:asciiTheme="majorHAnsi" w:hAnsiTheme="majorHAnsi" w:cstheme="majorHAnsi"/>
                <w:lang w:val="es-PR"/>
              </w:rPr>
            </w:pPr>
            <w:r w:rsidRPr="008559C3">
              <w:rPr>
                <w:rFonts w:asciiTheme="majorHAnsi" w:hAnsiTheme="majorHAnsi" w:cstheme="majorHAnsi"/>
                <w:lang w:val="es-PR"/>
              </w:rPr>
              <w:t>Enmienda la Ley 103-2001, según enmendada, conocida como “Ley de la Autoridad para el Financiamiento de la Vivienda de Puerto Rico”, para extender hasta el 30 de junio de 2022 el término para que los municipios afectados, donen, cedan en usufructo, o titularidad entre sus constituyentes las propiedades inmuebles previamente donadas por la agencia.</w:t>
            </w:r>
          </w:p>
          <w:p w14:paraId="34ADAA40" w14:textId="6AC145D7" w:rsidR="00DC10B4" w:rsidRPr="008559C3" w:rsidRDefault="00DC10B4" w:rsidP="00476D5C">
            <w:pPr>
              <w:jc w:val="both"/>
              <w:rPr>
                <w:rFonts w:asciiTheme="majorHAnsi" w:hAnsiTheme="majorHAnsi" w:cstheme="majorHAnsi"/>
                <w:lang w:val="es-PR"/>
              </w:rPr>
            </w:pPr>
          </w:p>
        </w:tc>
        <w:tc>
          <w:tcPr>
            <w:tcW w:w="2247" w:type="dxa"/>
          </w:tcPr>
          <w:p w14:paraId="05692083" w14:textId="1536652F"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27/agosto/2021</w:t>
            </w:r>
          </w:p>
        </w:tc>
      </w:tr>
      <w:tr w:rsidR="00DC10B4" w:rsidRPr="008559C3" w14:paraId="2845167E" w14:textId="1C0F5288" w:rsidTr="00B94BAD">
        <w:trPr>
          <w:jc w:val="center"/>
        </w:trPr>
        <w:tc>
          <w:tcPr>
            <w:tcW w:w="1223" w:type="dxa"/>
            <w:shd w:val="clear" w:color="auto" w:fill="E7E6E6" w:themeFill="background2"/>
          </w:tcPr>
          <w:p w14:paraId="69977B7E" w14:textId="15A0C3EA" w:rsidR="00DC10B4" w:rsidRPr="008559C3" w:rsidRDefault="00DC10B4">
            <w:pPr>
              <w:rPr>
                <w:rFonts w:asciiTheme="majorHAnsi" w:hAnsiTheme="majorHAnsi" w:cstheme="majorHAnsi"/>
                <w:lang w:val="es-PR"/>
              </w:rPr>
            </w:pPr>
            <w:r w:rsidRPr="008559C3">
              <w:rPr>
                <w:rFonts w:asciiTheme="majorHAnsi" w:hAnsiTheme="majorHAnsi" w:cstheme="majorHAnsi"/>
                <w:lang w:val="es-PR"/>
              </w:rPr>
              <w:t>40-2021</w:t>
            </w:r>
          </w:p>
        </w:tc>
        <w:tc>
          <w:tcPr>
            <w:tcW w:w="1380" w:type="dxa"/>
            <w:shd w:val="clear" w:color="auto" w:fill="E7E6E6" w:themeFill="background2"/>
          </w:tcPr>
          <w:p w14:paraId="73698D60" w14:textId="625A5E09" w:rsidR="00DC10B4" w:rsidRPr="008559C3" w:rsidRDefault="00DC10B4">
            <w:pPr>
              <w:rPr>
                <w:rFonts w:asciiTheme="majorHAnsi" w:hAnsiTheme="majorHAnsi" w:cstheme="majorHAnsi"/>
                <w:lang w:val="es-PR"/>
              </w:rPr>
            </w:pPr>
            <w:r w:rsidRPr="008559C3">
              <w:rPr>
                <w:rFonts w:asciiTheme="majorHAnsi" w:hAnsiTheme="majorHAnsi" w:cstheme="majorHAnsi"/>
                <w:lang w:val="es-PR"/>
              </w:rPr>
              <w:t>PS 130</w:t>
            </w:r>
          </w:p>
        </w:tc>
        <w:tc>
          <w:tcPr>
            <w:tcW w:w="6578" w:type="dxa"/>
            <w:shd w:val="clear" w:color="auto" w:fill="E7E6E6" w:themeFill="background2"/>
          </w:tcPr>
          <w:p w14:paraId="572875FB" w14:textId="77777777" w:rsidR="00DC10B4" w:rsidRPr="008559C3" w:rsidRDefault="00DC10B4" w:rsidP="00476D5C">
            <w:pPr>
              <w:jc w:val="both"/>
              <w:rPr>
                <w:rFonts w:asciiTheme="majorHAnsi" w:hAnsiTheme="majorHAnsi" w:cstheme="majorHAnsi"/>
                <w:lang w:val="es-PR"/>
              </w:rPr>
            </w:pPr>
            <w:r w:rsidRPr="008559C3">
              <w:rPr>
                <w:rFonts w:asciiTheme="majorHAnsi" w:hAnsiTheme="majorHAnsi" w:cstheme="majorHAnsi"/>
                <w:lang w:val="es-PR"/>
              </w:rPr>
              <w:t xml:space="preserve">Enmienda la Ley </w:t>
            </w:r>
            <w:r w:rsidRPr="008559C3">
              <w:rPr>
                <w:rFonts w:asciiTheme="majorHAnsi" w:hAnsiTheme="majorHAnsi" w:cstheme="majorHAnsi"/>
                <w:iCs/>
                <w:lang w:val="es-PR"/>
              </w:rPr>
              <w:t>146-2012</w:t>
            </w:r>
            <w:r w:rsidRPr="008559C3">
              <w:rPr>
                <w:rFonts w:asciiTheme="majorHAnsi" w:hAnsiTheme="majorHAnsi" w:cstheme="majorHAnsi"/>
                <w:lang w:val="es-PR"/>
              </w:rPr>
              <w:t xml:space="preserve">, según enmendada, conocida como “Código Penal de Puerto Rico”, para reconocer y establecer el </w:t>
            </w:r>
            <w:r w:rsidRPr="008559C3">
              <w:rPr>
                <w:rFonts w:asciiTheme="majorHAnsi" w:hAnsiTheme="majorHAnsi" w:cstheme="majorHAnsi"/>
                <w:iCs/>
                <w:lang w:val="es-PR"/>
              </w:rPr>
              <w:t xml:space="preserve">feminicidio y </w:t>
            </w:r>
            <w:proofErr w:type="spellStart"/>
            <w:r w:rsidRPr="008559C3">
              <w:rPr>
                <w:rFonts w:asciiTheme="majorHAnsi" w:hAnsiTheme="majorHAnsi" w:cstheme="majorHAnsi"/>
                <w:iCs/>
                <w:lang w:val="es-PR"/>
              </w:rPr>
              <w:t>transfeminicidio</w:t>
            </w:r>
            <w:proofErr w:type="spellEnd"/>
            <w:r w:rsidRPr="008559C3">
              <w:rPr>
                <w:rFonts w:asciiTheme="majorHAnsi" w:hAnsiTheme="majorHAnsi" w:cstheme="majorHAnsi"/>
                <w:iCs/>
                <w:lang w:val="es-PR"/>
              </w:rPr>
              <w:t xml:space="preserve"> </w:t>
            </w:r>
            <w:r w:rsidRPr="008559C3">
              <w:rPr>
                <w:rFonts w:asciiTheme="majorHAnsi" w:hAnsiTheme="majorHAnsi" w:cstheme="majorHAnsi"/>
                <w:lang w:val="es-PR"/>
              </w:rPr>
              <w:t>como conductas</w:t>
            </w:r>
            <w:r w:rsidRPr="008559C3">
              <w:rPr>
                <w:rFonts w:asciiTheme="majorHAnsi" w:hAnsiTheme="majorHAnsi" w:cstheme="majorHAnsi"/>
                <w:iCs/>
                <w:lang w:val="es-PR"/>
              </w:rPr>
              <w:t xml:space="preserve"> </w:t>
            </w:r>
            <w:r w:rsidRPr="008559C3">
              <w:rPr>
                <w:rFonts w:asciiTheme="majorHAnsi" w:hAnsiTheme="majorHAnsi" w:cstheme="majorHAnsi"/>
                <w:lang w:val="es-PR"/>
              </w:rPr>
              <w:t>que constituyen</w:t>
            </w:r>
            <w:r w:rsidRPr="008559C3">
              <w:rPr>
                <w:rFonts w:asciiTheme="majorHAnsi" w:hAnsiTheme="majorHAnsi" w:cstheme="majorHAnsi"/>
                <w:iCs/>
                <w:lang w:val="es-PR"/>
              </w:rPr>
              <w:t xml:space="preserve"> </w:t>
            </w:r>
            <w:r w:rsidRPr="008559C3">
              <w:rPr>
                <w:rFonts w:asciiTheme="majorHAnsi" w:hAnsiTheme="majorHAnsi" w:cstheme="majorHAnsi"/>
                <w:lang w:val="es-PR"/>
              </w:rPr>
              <w:t xml:space="preserve">el delito de asesinato en primer grado.   </w:t>
            </w:r>
          </w:p>
          <w:p w14:paraId="33619EB3" w14:textId="2919A054" w:rsidR="00DC10B4" w:rsidRPr="008559C3" w:rsidRDefault="00DC10B4" w:rsidP="00476D5C">
            <w:pPr>
              <w:jc w:val="both"/>
              <w:rPr>
                <w:rFonts w:asciiTheme="majorHAnsi" w:hAnsiTheme="majorHAnsi" w:cstheme="majorHAnsi"/>
                <w:lang w:val="es-PR"/>
              </w:rPr>
            </w:pPr>
          </w:p>
        </w:tc>
        <w:tc>
          <w:tcPr>
            <w:tcW w:w="2247" w:type="dxa"/>
            <w:shd w:val="clear" w:color="auto" w:fill="E7E6E6" w:themeFill="background2"/>
          </w:tcPr>
          <w:p w14:paraId="43121890" w14:textId="04C45604"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27/agosto/2021</w:t>
            </w:r>
          </w:p>
        </w:tc>
      </w:tr>
      <w:tr w:rsidR="00DC10B4" w:rsidRPr="008559C3" w14:paraId="6CE0E11F" w14:textId="68C72737" w:rsidTr="00B94BAD">
        <w:trPr>
          <w:jc w:val="center"/>
        </w:trPr>
        <w:tc>
          <w:tcPr>
            <w:tcW w:w="1223" w:type="dxa"/>
          </w:tcPr>
          <w:p w14:paraId="35A6D458" w14:textId="5388A081" w:rsidR="00DC10B4" w:rsidRPr="008559C3" w:rsidRDefault="00DC10B4">
            <w:pPr>
              <w:rPr>
                <w:rFonts w:asciiTheme="majorHAnsi" w:hAnsiTheme="majorHAnsi" w:cstheme="majorHAnsi"/>
                <w:lang w:val="es-PR"/>
              </w:rPr>
            </w:pPr>
            <w:r w:rsidRPr="008559C3">
              <w:rPr>
                <w:rFonts w:asciiTheme="majorHAnsi" w:hAnsiTheme="majorHAnsi" w:cstheme="majorHAnsi"/>
                <w:lang w:val="es-PR"/>
              </w:rPr>
              <w:t>41-2021</w:t>
            </w:r>
          </w:p>
        </w:tc>
        <w:tc>
          <w:tcPr>
            <w:tcW w:w="1380" w:type="dxa"/>
          </w:tcPr>
          <w:p w14:paraId="5C2D051D" w14:textId="76A52AFF" w:rsidR="00DC10B4" w:rsidRPr="00831E54" w:rsidRDefault="00DC10B4">
            <w:pPr>
              <w:rPr>
                <w:rFonts w:asciiTheme="majorHAnsi" w:hAnsiTheme="majorHAnsi" w:cstheme="majorHAnsi"/>
                <w:lang w:val="es-PR"/>
              </w:rPr>
            </w:pPr>
            <w:proofErr w:type="spellStart"/>
            <w:r w:rsidRPr="00831E54">
              <w:rPr>
                <w:rFonts w:asciiTheme="majorHAnsi" w:hAnsiTheme="majorHAnsi" w:cstheme="majorHAnsi"/>
                <w:lang w:val="es-PR"/>
              </w:rPr>
              <w:t>Sust</w:t>
            </w:r>
            <w:proofErr w:type="spellEnd"/>
            <w:r w:rsidRPr="00831E54">
              <w:rPr>
                <w:rFonts w:asciiTheme="majorHAnsi" w:hAnsiTheme="majorHAnsi" w:cstheme="majorHAnsi"/>
                <w:lang w:val="es-PR"/>
              </w:rPr>
              <w:t>. del S. PS 280 (A-13)</w:t>
            </w:r>
          </w:p>
        </w:tc>
        <w:tc>
          <w:tcPr>
            <w:tcW w:w="6578" w:type="dxa"/>
          </w:tcPr>
          <w:p w14:paraId="462A1EDF" w14:textId="28AA4875" w:rsidR="00DC10B4" w:rsidRPr="008559C3" w:rsidRDefault="00DC10B4" w:rsidP="00476D5C">
            <w:pPr>
              <w:jc w:val="both"/>
              <w:rPr>
                <w:rFonts w:asciiTheme="majorHAnsi" w:hAnsiTheme="majorHAnsi" w:cstheme="majorHAnsi"/>
                <w:lang w:val="es-PR"/>
              </w:rPr>
            </w:pPr>
            <w:r w:rsidRPr="008559C3">
              <w:rPr>
                <w:rFonts w:asciiTheme="majorHAnsi" w:hAnsiTheme="majorHAnsi" w:cstheme="majorHAnsi"/>
                <w:lang w:val="es-PR"/>
              </w:rPr>
              <w:t xml:space="preserve">Enmienda el </w:t>
            </w:r>
            <w:r w:rsidRPr="008559C3">
              <w:rPr>
                <w:rFonts w:asciiTheme="majorHAnsi" w:eastAsia="Times New Roman" w:hAnsiTheme="majorHAnsi" w:cstheme="majorHAnsi"/>
                <w:color w:val="000000"/>
                <w:lang w:val="es-PR"/>
              </w:rPr>
              <w:t xml:space="preserve">“Código de Rentas Internas de Puerto Rico de 2011”, para extender a los residentes de Puerto Rico </w:t>
            </w:r>
            <w:r w:rsidRPr="008559C3">
              <w:rPr>
                <w:rFonts w:asciiTheme="majorHAnsi" w:hAnsiTheme="majorHAnsi" w:cstheme="majorHAnsi"/>
                <w:color w:val="000000"/>
                <w:shd w:val="clear" w:color="auto" w:fill="FFFFFF"/>
                <w:lang w:val="es-PR"/>
              </w:rPr>
              <w:t>el crédito por trabajo disponibles a la ciudadanía americana a través del Código de Rentas Internas Federal de 1986</w:t>
            </w:r>
            <w:r w:rsidRPr="008559C3">
              <w:rPr>
                <w:rFonts w:asciiTheme="majorHAnsi" w:eastAsia="Times New Roman" w:hAnsiTheme="majorHAnsi" w:cstheme="majorHAnsi"/>
                <w:color w:val="000000"/>
                <w:lang w:val="es-PR"/>
              </w:rPr>
              <w:t>.</w:t>
            </w:r>
          </w:p>
        </w:tc>
        <w:tc>
          <w:tcPr>
            <w:tcW w:w="2247" w:type="dxa"/>
          </w:tcPr>
          <w:p w14:paraId="58EF3C15" w14:textId="57095F01"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29/agosto/2021</w:t>
            </w:r>
          </w:p>
        </w:tc>
      </w:tr>
      <w:tr w:rsidR="00DC10B4" w:rsidRPr="008559C3" w14:paraId="3A22938A" w14:textId="77777777" w:rsidTr="00B94BAD">
        <w:trPr>
          <w:jc w:val="center"/>
        </w:trPr>
        <w:tc>
          <w:tcPr>
            <w:tcW w:w="1223" w:type="dxa"/>
            <w:shd w:val="clear" w:color="auto" w:fill="E7E6E6" w:themeFill="background2"/>
          </w:tcPr>
          <w:p w14:paraId="0B2ABEC9" w14:textId="446D64E2" w:rsidR="00DC10B4" w:rsidRPr="008559C3" w:rsidRDefault="00DC10B4">
            <w:pPr>
              <w:rPr>
                <w:rFonts w:asciiTheme="majorHAnsi" w:hAnsiTheme="majorHAnsi" w:cstheme="majorHAnsi"/>
                <w:lang w:val="es-PR"/>
              </w:rPr>
            </w:pPr>
            <w:r w:rsidRPr="008559C3">
              <w:rPr>
                <w:rFonts w:asciiTheme="majorHAnsi" w:hAnsiTheme="majorHAnsi" w:cstheme="majorHAnsi"/>
                <w:lang w:val="es-PR"/>
              </w:rPr>
              <w:t>42-2021</w:t>
            </w:r>
          </w:p>
        </w:tc>
        <w:tc>
          <w:tcPr>
            <w:tcW w:w="1380" w:type="dxa"/>
            <w:shd w:val="clear" w:color="auto" w:fill="E7E6E6" w:themeFill="background2"/>
          </w:tcPr>
          <w:p w14:paraId="01E5D80D" w14:textId="548FC66D" w:rsidR="00DC10B4" w:rsidRPr="008559C3" w:rsidRDefault="00DC10B4">
            <w:pPr>
              <w:rPr>
                <w:rFonts w:asciiTheme="majorHAnsi" w:hAnsiTheme="majorHAnsi" w:cstheme="majorHAnsi"/>
                <w:bCs/>
                <w:lang w:val="es-PR"/>
              </w:rPr>
            </w:pPr>
            <w:r w:rsidRPr="008559C3">
              <w:rPr>
                <w:rFonts w:asciiTheme="majorHAnsi" w:hAnsiTheme="majorHAnsi" w:cstheme="majorHAnsi"/>
                <w:bCs/>
                <w:lang w:val="es-PR"/>
              </w:rPr>
              <w:t>PC 959</w:t>
            </w:r>
          </w:p>
        </w:tc>
        <w:tc>
          <w:tcPr>
            <w:tcW w:w="6578" w:type="dxa"/>
            <w:shd w:val="clear" w:color="auto" w:fill="E7E6E6" w:themeFill="background2"/>
          </w:tcPr>
          <w:p w14:paraId="699E1295" w14:textId="1D2292B5" w:rsidR="00DC10B4" w:rsidRPr="008559C3" w:rsidRDefault="00DC10B4" w:rsidP="00476D5C">
            <w:pPr>
              <w:jc w:val="both"/>
              <w:rPr>
                <w:rFonts w:asciiTheme="majorHAnsi" w:hAnsiTheme="majorHAnsi" w:cstheme="majorHAnsi"/>
                <w:lang w:val="es-PR"/>
              </w:rPr>
            </w:pPr>
            <w:r w:rsidRPr="008559C3">
              <w:rPr>
                <w:rFonts w:asciiTheme="majorHAnsi" w:hAnsiTheme="majorHAnsi" w:cstheme="majorHAnsi"/>
                <w:lang w:val="es-PR"/>
              </w:rPr>
              <w:t>Enmiendas varias leyes de índole fiscal para fortalecer las prerrogativas constitucionales de la Asamblea Legislativa de aprobar el Presupuesto General e insertar a esta Rama en el proceso de aprobación del Plan Fiscal.</w:t>
            </w:r>
          </w:p>
        </w:tc>
        <w:tc>
          <w:tcPr>
            <w:tcW w:w="2247" w:type="dxa"/>
            <w:shd w:val="clear" w:color="auto" w:fill="E7E6E6" w:themeFill="background2"/>
          </w:tcPr>
          <w:p w14:paraId="703BD03F" w14:textId="64E92F4F" w:rsidR="00DC10B4" w:rsidRPr="008559C3" w:rsidRDefault="00DC10B4">
            <w:pPr>
              <w:rPr>
                <w:rFonts w:asciiTheme="majorHAnsi" w:hAnsiTheme="majorHAnsi" w:cstheme="majorHAnsi"/>
                <w:lang w:val="es-PR"/>
              </w:rPr>
            </w:pPr>
            <w:r w:rsidRPr="008559C3">
              <w:rPr>
                <w:rFonts w:asciiTheme="majorHAnsi" w:hAnsiTheme="majorHAnsi" w:cstheme="majorHAnsi"/>
                <w:lang w:val="es-PR"/>
              </w:rPr>
              <w:t>16/septiembre/2021</w:t>
            </w:r>
          </w:p>
        </w:tc>
      </w:tr>
      <w:tr w:rsidR="00DC10B4" w:rsidRPr="008559C3" w14:paraId="2567D017" w14:textId="77777777" w:rsidTr="00B94BAD">
        <w:trPr>
          <w:jc w:val="center"/>
        </w:trPr>
        <w:tc>
          <w:tcPr>
            <w:tcW w:w="1223" w:type="dxa"/>
          </w:tcPr>
          <w:p w14:paraId="031B2F2F" w14:textId="6D5379EE" w:rsidR="00DC10B4" w:rsidRPr="008559C3" w:rsidRDefault="00DC10B4">
            <w:pPr>
              <w:rPr>
                <w:rFonts w:asciiTheme="majorHAnsi" w:hAnsiTheme="majorHAnsi" w:cstheme="majorHAnsi"/>
                <w:lang w:val="es-PR"/>
              </w:rPr>
            </w:pPr>
            <w:r w:rsidRPr="008559C3">
              <w:rPr>
                <w:rFonts w:asciiTheme="majorHAnsi" w:hAnsiTheme="majorHAnsi" w:cstheme="majorHAnsi"/>
                <w:lang w:val="es-PR"/>
              </w:rPr>
              <w:t>43-2021</w:t>
            </w:r>
          </w:p>
        </w:tc>
        <w:tc>
          <w:tcPr>
            <w:tcW w:w="1380" w:type="dxa"/>
          </w:tcPr>
          <w:p w14:paraId="44EDBD06" w14:textId="6267FFBB" w:rsidR="00DC10B4" w:rsidRPr="008559C3" w:rsidRDefault="00DC10B4">
            <w:pPr>
              <w:rPr>
                <w:rFonts w:asciiTheme="majorHAnsi" w:hAnsiTheme="majorHAnsi" w:cstheme="majorHAnsi"/>
                <w:bCs/>
                <w:lang w:val="es-PR"/>
              </w:rPr>
            </w:pPr>
            <w:r w:rsidRPr="008559C3">
              <w:rPr>
                <w:rFonts w:asciiTheme="majorHAnsi" w:hAnsiTheme="majorHAnsi" w:cstheme="majorHAnsi"/>
                <w:bCs/>
                <w:lang w:val="es-PR"/>
              </w:rPr>
              <w:t>PS 26</w:t>
            </w:r>
          </w:p>
        </w:tc>
        <w:tc>
          <w:tcPr>
            <w:tcW w:w="6578" w:type="dxa"/>
          </w:tcPr>
          <w:p w14:paraId="6F795A53" w14:textId="1AB99896" w:rsidR="00DC10B4" w:rsidRPr="008559C3" w:rsidRDefault="00DC10B4" w:rsidP="00476D5C">
            <w:pPr>
              <w:jc w:val="both"/>
              <w:rPr>
                <w:rFonts w:asciiTheme="majorHAnsi" w:hAnsiTheme="majorHAnsi" w:cstheme="majorHAnsi"/>
                <w:lang w:val="es-PR"/>
              </w:rPr>
            </w:pPr>
            <w:r w:rsidRPr="008559C3">
              <w:rPr>
                <w:rFonts w:asciiTheme="majorHAnsi" w:hAnsiTheme="majorHAnsi" w:cstheme="majorHAnsi"/>
                <w:lang w:val="es-ES_tradnl"/>
              </w:rPr>
              <w:t xml:space="preserve">Enmienda la Ley 203-2007, conocida como la “Carta de Derechos del Veterano Puertorriqueño del Siglo XXI”, según enmendada, para imponerle la obligación a </w:t>
            </w:r>
            <w:r w:rsidRPr="008559C3">
              <w:rPr>
                <w:rFonts w:asciiTheme="majorHAnsi" w:hAnsiTheme="majorHAnsi" w:cstheme="majorHAnsi"/>
                <w:lang w:val="es-PR"/>
              </w:rPr>
              <w:t xml:space="preserve">las corporaciones públicas, agencias e instrumentalidades del Gobierno, así como a los municipios, de tener </w:t>
            </w:r>
            <w:proofErr w:type="gramStart"/>
            <w:r w:rsidRPr="008559C3">
              <w:rPr>
                <w:rFonts w:asciiTheme="majorHAnsi" w:hAnsiTheme="majorHAnsi" w:cstheme="majorHAnsi"/>
                <w:lang w:val="es-PR"/>
              </w:rPr>
              <w:t>disponible espacios</w:t>
            </w:r>
            <w:proofErr w:type="gramEnd"/>
            <w:r w:rsidRPr="008559C3">
              <w:rPr>
                <w:rFonts w:asciiTheme="majorHAnsi" w:hAnsiTheme="majorHAnsi" w:cstheme="majorHAnsi"/>
                <w:lang w:val="es-PR"/>
              </w:rPr>
              <w:t xml:space="preserve"> de estacionamientos para uso exclusivo de veteranos y veteranas.</w:t>
            </w:r>
          </w:p>
        </w:tc>
        <w:tc>
          <w:tcPr>
            <w:tcW w:w="2247" w:type="dxa"/>
          </w:tcPr>
          <w:p w14:paraId="1D8B21D5" w14:textId="6478B169"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21/septiembre/2021</w:t>
            </w:r>
          </w:p>
        </w:tc>
      </w:tr>
      <w:tr w:rsidR="00DC10B4" w:rsidRPr="008559C3" w14:paraId="3E03E7EE" w14:textId="77777777" w:rsidTr="00B94BAD">
        <w:trPr>
          <w:jc w:val="center"/>
        </w:trPr>
        <w:tc>
          <w:tcPr>
            <w:tcW w:w="1223" w:type="dxa"/>
            <w:shd w:val="clear" w:color="auto" w:fill="E7E6E6" w:themeFill="background2"/>
          </w:tcPr>
          <w:p w14:paraId="19A0E9EE" w14:textId="705E744B" w:rsidR="00DC10B4" w:rsidRPr="008559C3" w:rsidRDefault="00DC10B4">
            <w:pPr>
              <w:rPr>
                <w:rFonts w:asciiTheme="majorHAnsi" w:hAnsiTheme="majorHAnsi" w:cstheme="majorHAnsi"/>
                <w:lang w:val="es-PR"/>
              </w:rPr>
            </w:pPr>
            <w:r w:rsidRPr="008559C3">
              <w:rPr>
                <w:rFonts w:asciiTheme="majorHAnsi" w:hAnsiTheme="majorHAnsi" w:cstheme="majorHAnsi"/>
                <w:lang w:val="es-PR"/>
              </w:rPr>
              <w:t>44-2021</w:t>
            </w:r>
          </w:p>
        </w:tc>
        <w:tc>
          <w:tcPr>
            <w:tcW w:w="1380" w:type="dxa"/>
            <w:shd w:val="clear" w:color="auto" w:fill="E7E6E6" w:themeFill="background2"/>
          </w:tcPr>
          <w:p w14:paraId="4D3B0A21" w14:textId="57A55205" w:rsidR="00DC10B4" w:rsidRPr="008559C3" w:rsidRDefault="00DC10B4">
            <w:pPr>
              <w:rPr>
                <w:rFonts w:asciiTheme="majorHAnsi" w:hAnsiTheme="majorHAnsi" w:cstheme="majorHAnsi"/>
                <w:bCs/>
                <w:lang w:val="es-PR"/>
              </w:rPr>
            </w:pPr>
            <w:r w:rsidRPr="008559C3">
              <w:rPr>
                <w:rFonts w:asciiTheme="majorHAnsi" w:hAnsiTheme="majorHAnsi" w:cstheme="majorHAnsi"/>
                <w:bCs/>
                <w:lang w:val="es-PR"/>
              </w:rPr>
              <w:t>PS 145</w:t>
            </w:r>
          </w:p>
        </w:tc>
        <w:tc>
          <w:tcPr>
            <w:tcW w:w="6578" w:type="dxa"/>
            <w:shd w:val="clear" w:color="auto" w:fill="E7E6E6" w:themeFill="background2"/>
          </w:tcPr>
          <w:p w14:paraId="6D007671" w14:textId="47EED37F" w:rsidR="00DC10B4" w:rsidRPr="008559C3" w:rsidRDefault="00DC10B4" w:rsidP="00476D5C">
            <w:pPr>
              <w:jc w:val="both"/>
              <w:rPr>
                <w:rFonts w:asciiTheme="majorHAnsi" w:hAnsiTheme="majorHAnsi" w:cstheme="majorHAnsi"/>
                <w:lang w:val="es-ES_tradnl"/>
              </w:rPr>
            </w:pPr>
            <w:r w:rsidRPr="008559C3">
              <w:rPr>
                <w:rFonts w:asciiTheme="majorHAnsi" w:hAnsiTheme="majorHAnsi" w:cstheme="majorHAnsi"/>
                <w:lang w:val="es-ES_tradnl"/>
              </w:rPr>
              <w:t>Enmienda la Ley 107-2020, según enmendada, conocida como “Código Municipal de Puerto Rico”; para permitir la publicación de un anuncio de subasta pública, solicitud de propuestas y solicitud de cualificaciones por lo menos una (1) vez en una plataforma digital o red social de alto alcance público.</w:t>
            </w:r>
          </w:p>
        </w:tc>
        <w:tc>
          <w:tcPr>
            <w:tcW w:w="2247" w:type="dxa"/>
            <w:shd w:val="clear" w:color="auto" w:fill="E7E6E6" w:themeFill="background2"/>
          </w:tcPr>
          <w:p w14:paraId="45CCC0D1" w14:textId="74E1C385"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21/septiembre/2021</w:t>
            </w:r>
          </w:p>
        </w:tc>
      </w:tr>
      <w:tr w:rsidR="00DC10B4" w:rsidRPr="008559C3" w14:paraId="01C3E49E" w14:textId="77777777" w:rsidTr="00B94BAD">
        <w:trPr>
          <w:jc w:val="center"/>
        </w:trPr>
        <w:tc>
          <w:tcPr>
            <w:tcW w:w="1223" w:type="dxa"/>
          </w:tcPr>
          <w:p w14:paraId="11E51618" w14:textId="35F85492" w:rsidR="00DC10B4" w:rsidRPr="008559C3" w:rsidRDefault="00DC10B4">
            <w:pPr>
              <w:rPr>
                <w:rFonts w:asciiTheme="majorHAnsi" w:hAnsiTheme="majorHAnsi" w:cstheme="majorHAnsi"/>
                <w:lang w:val="es-PR"/>
              </w:rPr>
            </w:pPr>
            <w:r w:rsidRPr="008559C3">
              <w:rPr>
                <w:rFonts w:asciiTheme="majorHAnsi" w:hAnsiTheme="majorHAnsi" w:cstheme="majorHAnsi"/>
                <w:lang w:val="es-PR"/>
              </w:rPr>
              <w:t>45-2021</w:t>
            </w:r>
          </w:p>
        </w:tc>
        <w:tc>
          <w:tcPr>
            <w:tcW w:w="1380" w:type="dxa"/>
          </w:tcPr>
          <w:p w14:paraId="1C8D6060" w14:textId="3903E8F2" w:rsidR="00DC10B4" w:rsidRPr="008559C3" w:rsidRDefault="00DC10B4">
            <w:pPr>
              <w:rPr>
                <w:rFonts w:asciiTheme="majorHAnsi" w:hAnsiTheme="majorHAnsi" w:cstheme="majorHAnsi"/>
                <w:bCs/>
                <w:lang w:val="es-PR"/>
              </w:rPr>
            </w:pPr>
            <w:r w:rsidRPr="008559C3">
              <w:rPr>
                <w:rFonts w:asciiTheme="majorHAnsi" w:hAnsiTheme="majorHAnsi" w:cstheme="majorHAnsi"/>
                <w:bCs/>
                <w:lang w:val="es-PR"/>
              </w:rPr>
              <w:t>PS 246</w:t>
            </w:r>
          </w:p>
        </w:tc>
        <w:tc>
          <w:tcPr>
            <w:tcW w:w="6578" w:type="dxa"/>
          </w:tcPr>
          <w:p w14:paraId="76B70B8D" w14:textId="345679E6" w:rsidR="00DC10B4" w:rsidRPr="008559C3" w:rsidRDefault="00DC10B4" w:rsidP="00476D5C">
            <w:pPr>
              <w:jc w:val="both"/>
              <w:rPr>
                <w:rFonts w:asciiTheme="majorHAnsi" w:hAnsiTheme="majorHAnsi" w:cstheme="majorHAnsi"/>
                <w:lang w:val="es-ES_tradnl"/>
              </w:rPr>
            </w:pPr>
            <w:r w:rsidRPr="008559C3">
              <w:rPr>
                <w:rFonts w:asciiTheme="majorHAnsi" w:hAnsiTheme="majorHAnsi" w:cstheme="majorHAnsi"/>
                <w:lang w:val="es-ES_tradnl"/>
              </w:rPr>
              <w:t>Enmienda varias leyes con el fin de prohibir la venta de productos de tabaco a menores de 21 años</w:t>
            </w:r>
            <w:r w:rsidRPr="008559C3">
              <w:rPr>
                <w:rFonts w:asciiTheme="majorHAnsi" w:hAnsiTheme="majorHAnsi" w:cstheme="majorHAnsi"/>
                <w:iCs/>
                <w:lang w:val="es-ES_tradnl"/>
              </w:rPr>
              <w:t xml:space="preserve">; y para otros fines relacionados. </w:t>
            </w:r>
          </w:p>
        </w:tc>
        <w:tc>
          <w:tcPr>
            <w:tcW w:w="2247" w:type="dxa"/>
          </w:tcPr>
          <w:p w14:paraId="674327C4" w14:textId="2649A07A"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21/septiembre/2021</w:t>
            </w:r>
          </w:p>
        </w:tc>
      </w:tr>
      <w:tr w:rsidR="00DC10B4" w:rsidRPr="008559C3" w14:paraId="2CF8EB5A" w14:textId="77777777" w:rsidTr="00B94BAD">
        <w:trPr>
          <w:jc w:val="center"/>
        </w:trPr>
        <w:tc>
          <w:tcPr>
            <w:tcW w:w="1223" w:type="dxa"/>
            <w:shd w:val="clear" w:color="auto" w:fill="E7E6E6" w:themeFill="background2"/>
          </w:tcPr>
          <w:p w14:paraId="353599ED" w14:textId="54F7C202" w:rsidR="00DC10B4" w:rsidRPr="008559C3" w:rsidRDefault="00DC10B4">
            <w:pPr>
              <w:rPr>
                <w:rFonts w:asciiTheme="majorHAnsi" w:hAnsiTheme="majorHAnsi" w:cstheme="majorHAnsi"/>
                <w:lang w:val="es-PR"/>
              </w:rPr>
            </w:pPr>
            <w:r w:rsidRPr="008559C3">
              <w:rPr>
                <w:rFonts w:asciiTheme="majorHAnsi" w:hAnsiTheme="majorHAnsi" w:cstheme="majorHAnsi"/>
                <w:lang w:val="es-PR"/>
              </w:rPr>
              <w:t>46-2021</w:t>
            </w:r>
          </w:p>
        </w:tc>
        <w:tc>
          <w:tcPr>
            <w:tcW w:w="1380" w:type="dxa"/>
            <w:shd w:val="clear" w:color="auto" w:fill="E7E6E6" w:themeFill="background2"/>
          </w:tcPr>
          <w:p w14:paraId="645EF03D" w14:textId="4070D367" w:rsidR="00DC10B4" w:rsidRPr="008559C3" w:rsidRDefault="00DC10B4">
            <w:pPr>
              <w:rPr>
                <w:rFonts w:asciiTheme="majorHAnsi" w:hAnsiTheme="majorHAnsi" w:cstheme="majorHAnsi"/>
                <w:bCs/>
                <w:lang w:val="es-PR"/>
              </w:rPr>
            </w:pPr>
            <w:r w:rsidRPr="008559C3">
              <w:rPr>
                <w:rFonts w:asciiTheme="majorHAnsi" w:hAnsiTheme="majorHAnsi" w:cstheme="majorHAnsi"/>
                <w:bCs/>
                <w:lang w:val="es-PR"/>
              </w:rPr>
              <w:t>PS 181</w:t>
            </w:r>
          </w:p>
        </w:tc>
        <w:tc>
          <w:tcPr>
            <w:tcW w:w="6578" w:type="dxa"/>
            <w:shd w:val="clear" w:color="auto" w:fill="E7E6E6" w:themeFill="background2"/>
          </w:tcPr>
          <w:p w14:paraId="3496495A" w14:textId="01EFA7E8" w:rsidR="00DC10B4" w:rsidRPr="008559C3" w:rsidRDefault="00DC10B4" w:rsidP="00D53376">
            <w:pPr>
              <w:suppressLineNumbers/>
              <w:jc w:val="both"/>
              <w:rPr>
                <w:rFonts w:asciiTheme="majorHAnsi" w:hAnsiTheme="majorHAnsi" w:cstheme="majorHAnsi"/>
                <w:bCs/>
                <w:iCs/>
                <w:lang w:val="es-ES"/>
              </w:rPr>
            </w:pPr>
            <w:r w:rsidRPr="008559C3">
              <w:rPr>
                <w:rFonts w:asciiTheme="majorHAnsi" w:hAnsiTheme="majorHAnsi" w:cstheme="majorHAnsi"/>
                <w:lang w:val="es-PR"/>
              </w:rPr>
              <w:t>Enmienda la Ley Núm. 2 - 2017 según enmendada, conocida como la “</w:t>
            </w:r>
            <w:r w:rsidRPr="008559C3">
              <w:rPr>
                <w:rFonts w:asciiTheme="majorHAnsi" w:hAnsiTheme="majorHAnsi" w:cstheme="majorHAnsi"/>
                <w:lang w:val="es-ES"/>
              </w:rPr>
              <w:t>Ley de la Autoridad de Asesoría Financiera y Agencia Fiscal de Puerto Rico</w:t>
            </w:r>
            <w:r w:rsidRPr="008559C3">
              <w:rPr>
                <w:rFonts w:asciiTheme="majorHAnsi" w:hAnsiTheme="majorHAnsi" w:cstheme="majorHAnsi"/>
                <w:lang w:val="es-PR"/>
              </w:rPr>
              <w:t xml:space="preserve">”, para aclarar </w:t>
            </w:r>
            <w:r w:rsidRPr="008559C3">
              <w:rPr>
                <w:rFonts w:asciiTheme="majorHAnsi" w:hAnsiTheme="majorHAnsi" w:cstheme="majorHAnsi"/>
                <w:bCs/>
                <w:lang w:val="es-PR"/>
              </w:rPr>
              <w:t xml:space="preserve">que </w:t>
            </w:r>
            <w:r w:rsidRPr="008559C3">
              <w:rPr>
                <w:rFonts w:asciiTheme="majorHAnsi" w:hAnsiTheme="majorHAnsi" w:cstheme="majorHAnsi"/>
                <w:bCs/>
                <w:iCs/>
                <w:lang w:val="es-PR"/>
              </w:rPr>
              <w:t xml:space="preserve">las facultades que dicha ley le concede a AAFAF </w:t>
            </w:r>
            <w:r w:rsidRPr="008559C3">
              <w:rPr>
                <w:rFonts w:asciiTheme="majorHAnsi" w:hAnsiTheme="majorHAnsi" w:cstheme="majorHAnsi"/>
                <w:bCs/>
                <w:iCs/>
                <w:lang w:val="es-ES"/>
              </w:rPr>
              <w:t>deben emplearse conforme a las siguientes determinaciones: cero recortes a las pensiones, defensa de la Universidad de Puerto Rico,</w:t>
            </w:r>
            <w:r w:rsidRPr="008559C3">
              <w:rPr>
                <w:rFonts w:asciiTheme="majorHAnsi" w:hAnsiTheme="majorHAnsi" w:cstheme="majorHAnsi"/>
                <w:lang w:val="es-PR"/>
              </w:rPr>
              <w:t xml:space="preserve"> </w:t>
            </w:r>
            <w:r w:rsidRPr="008559C3">
              <w:rPr>
                <w:rFonts w:asciiTheme="majorHAnsi" w:hAnsiTheme="majorHAnsi" w:cstheme="majorHAnsi"/>
                <w:bCs/>
                <w:iCs/>
                <w:lang w:val="es-ES"/>
              </w:rPr>
              <w:t>análisis de sostenibilidad de la deuda, y no emitir pago a deuda ilegal.</w:t>
            </w:r>
          </w:p>
          <w:p w14:paraId="29333784" w14:textId="77777777" w:rsidR="00DC10B4" w:rsidRPr="008559C3" w:rsidRDefault="00DC10B4" w:rsidP="00476D5C">
            <w:pPr>
              <w:jc w:val="both"/>
              <w:rPr>
                <w:rFonts w:asciiTheme="majorHAnsi" w:hAnsiTheme="majorHAnsi" w:cstheme="majorHAnsi"/>
                <w:lang w:val="es-ES_tradnl"/>
              </w:rPr>
            </w:pPr>
          </w:p>
        </w:tc>
        <w:tc>
          <w:tcPr>
            <w:tcW w:w="2247" w:type="dxa"/>
            <w:shd w:val="clear" w:color="auto" w:fill="E7E6E6" w:themeFill="background2"/>
          </w:tcPr>
          <w:p w14:paraId="2CE59740" w14:textId="3724CFF2"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21/septiembre/2021</w:t>
            </w:r>
          </w:p>
        </w:tc>
      </w:tr>
      <w:tr w:rsidR="00DC10B4" w:rsidRPr="008559C3" w14:paraId="1FA0E9F1" w14:textId="77777777" w:rsidTr="00B94BAD">
        <w:trPr>
          <w:jc w:val="center"/>
        </w:trPr>
        <w:tc>
          <w:tcPr>
            <w:tcW w:w="1223" w:type="dxa"/>
          </w:tcPr>
          <w:p w14:paraId="403515E2" w14:textId="769EE3E9" w:rsidR="00DC10B4" w:rsidRPr="008559C3" w:rsidRDefault="00DC10B4">
            <w:pPr>
              <w:rPr>
                <w:rFonts w:asciiTheme="majorHAnsi" w:hAnsiTheme="majorHAnsi" w:cstheme="majorHAnsi"/>
                <w:lang w:val="es-PR"/>
              </w:rPr>
            </w:pPr>
            <w:r w:rsidRPr="008559C3">
              <w:rPr>
                <w:rFonts w:asciiTheme="majorHAnsi" w:hAnsiTheme="majorHAnsi" w:cstheme="majorHAnsi"/>
                <w:lang w:val="es-PR"/>
              </w:rPr>
              <w:t>47-2021</w:t>
            </w:r>
          </w:p>
        </w:tc>
        <w:tc>
          <w:tcPr>
            <w:tcW w:w="1380" w:type="dxa"/>
          </w:tcPr>
          <w:p w14:paraId="4F954CA7" w14:textId="108592D3" w:rsidR="00DC10B4" w:rsidRPr="008559C3" w:rsidRDefault="00DC10B4">
            <w:pPr>
              <w:rPr>
                <w:rFonts w:asciiTheme="majorHAnsi" w:hAnsiTheme="majorHAnsi" w:cstheme="majorHAnsi"/>
                <w:bCs/>
                <w:lang w:val="es-PR"/>
              </w:rPr>
            </w:pPr>
            <w:r w:rsidRPr="008559C3">
              <w:rPr>
                <w:rFonts w:asciiTheme="majorHAnsi" w:hAnsiTheme="majorHAnsi" w:cstheme="majorHAnsi"/>
                <w:bCs/>
                <w:lang w:val="es-PR"/>
              </w:rPr>
              <w:t>PC 338</w:t>
            </w:r>
          </w:p>
        </w:tc>
        <w:tc>
          <w:tcPr>
            <w:tcW w:w="6578" w:type="dxa"/>
          </w:tcPr>
          <w:p w14:paraId="2DAA7C6F" w14:textId="1C5DA3AC" w:rsidR="00DC10B4" w:rsidRPr="008559C3" w:rsidRDefault="00DC10B4" w:rsidP="00D53376">
            <w:pPr>
              <w:suppressLineNumbers/>
              <w:jc w:val="both"/>
              <w:rPr>
                <w:rFonts w:asciiTheme="majorHAnsi" w:hAnsiTheme="majorHAnsi" w:cstheme="majorHAnsi"/>
                <w:lang w:val="es-PR"/>
              </w:rPr>
            </w:pPr>
            <w:r w:rsidRPr="008559C3">
              <w:rPr>
                <w:rFonts w:asciiTheme="majorHAnsi" w:hAnsiTheme="majorHAnsi" w:cstheme="majorHAnsi"/>
                <w:lang w:val="es-US"/>
              </w:rPr>
              <w:t>Establece la “Ley de Salario Mínimo de Puerto Rico”, para permitir que el salario mínimo estatal en Puerto Rico prevalezca sobre el federal mientras sea mayor; crear la Comisión Evaluadora del Salario Mínimo; establecer un nuevo salario mínimo estatal base de diez dólares con cincuenta centavos la hora ($10.50/</w:t>
            </w:r>
            <w:proofErr w:type="spellStart"/>
            <w:r w:rsidRPr="008559C3">
              <w:rPr>
                <w:rFonts w:asciiTheme="majorHAnsi" w:hAnsiTheme="majorHAnsi" w:cstheme="majorHAnsi"/>
                <w:lang w:val="es-US"/>
              </w:rPr>
              <w:t>hr</w:t>
            </w:r>
            <w:proofErr w:type="spellEnd"/>
            <w:r w:rsidRPr="008559C3">
              <w:rPr>
                <w:rFonts w:asciiTheme="majorHAnsi" w:hAnsiTheme="majorHAnsi" w:cstheme="majorHAnsi"/>
                <w:lang w:val="es-US"/>
              </w:rPr>
              <w:t>) escalonadamente.</w:t>
            </w:r>
          </w:p>
        </w:tc>
        <w:tc>
          <w:tcPr>
            <w:tcW w:w="2247" w:type="dxa"/>
          </w:tcPr>
          <w:p w14:paraId="00747908" w14:textId="490ED6C7"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21/septiembre/2021</w:t>
            </w:r>
          </w:p>
        </w:tc>
      </w:tr>
      <w:tr w:rsidR="00DC10B4" w:rsidRPr="008559C3" w14:paraId="4A26D32F" w14:textId="77777777" w:rsidTr="00B94BAD">
        <w:trPr>
          <w:jc w:val="center"/>
        </w:trPr>
        <w:tc>
          <w:tcPr>
            <w:tcW w:w="1223" w:type="dxa"/>
            <w:shd w:val="clear" w:color="auto" w:fill="E7E6E6" w:themeFill="background2"/>
          </w:tcPr>
          <w:p w14:paraId="07342DA1" w14:textId="3AA097D0" w:rsidR="00DC10B4" w:rsidRPr="008559C3" w:rsidRDefault="00DC10B4">
            <w:pPr>
              <w:rPr>
                <w:rFonts w:asciiTheme="majorHAnsi" w:hAnsiTheme="majorHAnsi" w:cstheme="majorHAnsi"/>
                <w:lang w:val="es-PR"/>
              </w:rPr>
            </w:pPr>
            <w:r w:rsidRPr="008559C3">
              <w:rPr>
                <w:rFonts w:asciiTheme="majorHAnsi" w:hAnsiTheme="majorHAnsi" w:cstheme="majorHAnsi"/>
                <w:lang w:val="es-PR"/>
              </w:rPr>
              <w:t>48-2021</w:t>
            </w:r>
          </w:p>
        </w:tc>
        <w:tc>
          <w:tcPr>
            <w:tcW w:w="1380" w:type="dxa"/>
            <w:shd w:val="clear" w:color="auto" w:fill="E7E6E6" w:themeFill="background2"/>
          </w:tcPr>
          <w:p w14:paraId="77C72611" w14:textId="2271D779" w:rsidR="00DC10B4" w:rsidRPr="008559C3" w:rsidRDefault="00DC10B4">
            <w:pPr>
              <w:rPr>
                <w:rFonts w:asciiTheme="majorHAnsi" w:hAnsiTheme="majorHAnsi" w:cstheme="majorHAnsi"/>
                <w:bCs/>
                <w:lang w:val="es-PR"/>
              </w:rPr>
            </w:pPr>
            <w:r w:rsidRPr="008559C3">
              <w:rPr>
                <w:rFonts w:asciiTheme="majorHAnsi" w:hAnsiTheme="majorHAnsi" w:cstheme="majorHAnsi"/>
                <w:bCs/>
                <w:lang w:val="es-PR"/>
              </w:rPr>
              <w:t>PS 202</w:t>
            </w:r>
          </w:p>
        </w:tc>
        <w:tc>
          <w:tcPr>
            <w:tcW w:w="6578" w:type="dxa"/>
            <w:shd w:val="clear" w:color="auto" w:fill="E7E6E6" w:themeFill="background2"/>
          </w:tcPr>
          <w:p w14:paraId="2E0C5D4D" w14:textId="593CE5AC" w:rsidR="00DC10B4" w:rsidRPr="008559C3" w:rsidRDefault="00DC10B4" w:rsidP="00D53376">
            <w:pPr>
              <w:suppressLineNumbers/>
              <w:jc w:val="both"/>
              <w:rPr>
                <w:rFonts w:asciiTheme="majorHAnsi" w:hAnsiTheme="majorHAnsi" w:cstheme="majorHAnsi"/>
                <w:lang w:val="es-ES_tradnl"/>
              </w:rPr>
            </w:pPr>
            <w:r w:rsidRPr="008559C3">
              <w:rPr>
                <w:rFonts w:asciiTheme="majorHAnsi" w:hAnsiTheme="majorHAnsi" w:cstheme="majorHAnsi"/>
                <w:lang w:val="es-ES_tradnl"/>
              </w:rPr>
              <w:t>Enmienda la Ley 20-2017, según enmendada, conocida como “Ley del Departamento de Seguridad Pública de Puerto Rico”, para aumentar los beneficios de los que son acreedores, el cónyuge supérstite o los dependientes del empleado que falleciere en el cumplimiento del deber, aumentando dicho beneficio a 24 mensualidades del salario bruto devengado y para aumentar la partida de gastos fúnebres hasta un máximo de cinco mil dólares $5,000.</w:t>
            </w:r>
          </w:p>
        </w:tc>
        <w:tc>
          <w:tcPr>
            <w:tcW w:w="2247" w:type="dxa"/>
            <w:shd w:val="clear" w:color="auto" w:fill="E7E6E6" w:themeFill="background2"/>
          </w:tcPr>
          <w:p w14:paraId="2B642805" w14:textId="10FADCCA"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21/septiembre/2021</w:t>
            </w:r>
          </w:p>
        </w:tc>
      </w:tr>
      <w:tr w:rsidR="00DC10B4" w:rsidRPr="008559C3" w14:paraId="4E6D7C0D" w14:textId="77777777" w:rsidTr="00B94BAD">
        <w:trPr>
          <w:jc w:val="center"/>
        </w:trPr>
        <w:tc>
          <w:tcPr>
            <w:tcW w:w="1223" w:type="dxa"/>
          </w:tcPr>
          <w:p w14:paraId="25992223" w14:textId="1A7996C4" w:rsidR="00DC10B4" w:rsidRPr="008559C3" w:rsidRDefault="00DC10B4">
            <w:pPr>
              <w:rPr>
                <w:rFonts w:asciiTheme="majorHAnsi" w:hAnsiTheme="majorHAnsi" w:cstheme="majorHAnsi"/>
                <w:lang w:val="es-PR"/>
              </w:rPr>
            </w:pPr>
            <w:r w:rsidRPr="008559C3">
              <w:rPr>
                <w:rFonts w:asciiTheme="majorHAnsi" w:hAnsiTheme="majorHAnsi" w:cstheme="majorHAnsi"/>
                <w:lang w:val="es-PR"/>
              </w:rPr>
              <w:t>49-2021</w:t>
            </w:r>
          </w:p>
        </w:tc>
        <w:tc>
          <w:tcPr>
            <w:tcW w:w="1380" w:type="dxa"/>
          </w:tcPr>
          <w:p w14:paraId="7EBF59AD" w14:textId="7EA9F6EC" w:rsidR="00DC10B4" w:rsidRPr="008559C3" w:rsidRDefault="00DC10B4">
            <w:pPr>
              <w:rPr>
                <w:rFonts w:asciiTheme="majorHAnsi" w:hAnsiTheme="majorHAnsi" w:cstheme="majorHAnsi"/>
                <w:bCs/>
                <w:lang w:val="es-PR"/>
              </w:rPr>
            </w:pPr>
            <w:r w:rsidRPr="008559C3">
              <w:rPr>
                <w:rFonts w:asciiTheme="majorHAnsi" w:hAnsiTheme="majorHAnsi" w:cstheme="majorHAnsi"/>
                <w:bCs/>
                <w:lang w:val="es-PR"/>
              </w:rPr>
              <w:t>PS 288</w:t>
            </w:r>
          </w:p>
        </w:tc>
        <w:tc>
          <w:tcPr>
            <w:tcW w:w="6578" w:type="dxa"/>
          </w:tcPr>
          <w:p w14:paraId="0DE02E33" w14:textId="330F1A69" w:rsidR="00DC10B4" w:rsidRPr="008559C3" w:rsidRDefault="00DC10B4" w:rsidP="00D53376">
            <w:pPr>
              <w:suppressLineNumbers/>
              <w:jc w:val="both"/>
              <w:rPr>
                <w:rFonts w:asciiTheme="majorHAnsi" w:hAnsiTheme="majorHAnsi" w:cstheme="majorHAnsi"/>
                <w:lang w:val="es-ES_tradnl"/>
              </w:rPr>
            </w:pPr>
            <w:r w:rsidRPr="008559C3">
              <w:rPr>
                <w:rFonts w:asciiTheme="majorHAnsi" w:hAnsiTheme="majorHAnsi" w:cstheme="majorHAnsi"/>
                <w:lang w:val="es-ES_tradnl"/>
              </w:rPr>
              <w:t>Enmienda la Ley 22-2000, según enmendada, conocida como “Ley de Vehículos y Tránsito de Puerto Rico”, para establecer un plazo de prescripción para el cobro de multas por infracciones a la Ley.</w:t>
            </w:r>
          </w:p>
        </w:tc>
        <w:tc>
          <w:tcPr>
            <w:tcW w:w="2247" w:type="dxa"/>
          </w:tcPr>
          <w:p w14:paraId="6C5900D0" w14:textId="39D1882E"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28/septiembre/2021</w:t>
            </w:r>
          </w:p>
        </w:tc>
      </w:tr>
      <w:tr w:rsidR="00DC10B4" w:rsidRPr="008559C3" w14:paraId="21C90095" w14:textId="77777777" w:rsidTr="00B94BAD">
        <w:trPr>
          <w:jc w:val="center"/>
        </w:trPr>
        <w:tc>
          <w:tcPr>
            <w:tcW w:w="1223" w:type="dxa"/>
            <w:shd w:val="clear" w:color="auto" w:fill="E7E6E6" w:themeFill="background2"/>
          </w:tcPr>
          <w:p w14:paraId="5DE746A8" w14:textId="5229EB5A" w:rsidR="00DC10B4" w:rsidRPr="008559C3" w:rsidRDefault="00DC10B4">
            <w:pPr>
              <w:rPr>
                <w:rFonts w:asciiTheme="majorHAnsi" w:hAnsiTheme="majorHAnsi" w:cstheme="majorHAnsi"/>
                <w:lang w:val="es-PR"/>
              </w:rPr>
            </w:pPr>
            <w:r w:rsidRPr="008559C3">
              <w:rPr>
                <w:rFonts w:asciiTheme="majorHAnsi" w:hAnsiTheme="majorHAnsi" w:cstheme="majorHAnsi"/>
                <w:lang w:val="es-PR"/>
              </w:rPr>
              <w:t>50-2021</w:t>
            </w:r>
          </w:p>
        </w:tc>
        <w:tc>
          <w:tcPr>
            <w:tcW w:w="1380" w:type="dxa"/>
            <w:shd w:val="clear" w:color="auto" w:fill="E7E6E6" w:themeFill="background2"/>
          </w:tcPr>
          <w:p w14:paraId="0C8E806A" w14:textId="72C37AA4" w:rsidR="00DC10B4" w:rsidRPr="008559C3" w:rsidRDefault="00DC10B4">
            <w:pPr>
              <w:rPr>
                <w:rFonts w:asciiTheme="majorHAnsi" w:hAnsiTheme="majorHAnsi" w:cstheme="majorHAnsi"/>
                <w:bCs/>
                <w:lang w:val="es-PR"/>
              </w:rPr>
            </w:pPr>
            <w:r w:rsidRPr="008559C3">
              <w:rPr>
                <w:rFonts w:asciiTheme="majorHAnsi" w:hAnsiTheme="majorHAnsi" w:cstheme="majorHAnsi"/>
                <w:bCs/>
                <w:lang w:val="es-PR"/>
              </w:rPr>
              <w:t>PS 151</w:t>
            </w:r>
          </w:p>
        </w:tc>
        <w:tc>
          <w:tcPr>
            <w:tcW w:w="6578" w:type="dxa"/>
            <w:shd w:val="clear" w:color="auto" w:fill="E7E6E6" w:themeFill="background2"/>
          </w:tcPr>
          <w:p w14:paraId="51E10CC4" w14:textId="49040172" w:rsidR="00DC10B4" w:rsidRPr="008559C3" w:rsidRDefault="00DC10B4" w:rsidP="00D53376">
            <w:pPr>
              <w:suppressLineNumbers/>
              <w:jc w:val="both"/>
              <w:rPr>
                <w:rFonts w:asciiTheme="majorHAnsi" w:hAnsiTheme="majorHAnsi" w:cstheme="majorHAnsi"/>
                <w:lang w:val="es-ES_tradnl"/>
              </w:rPr>
            </w:pPr>
            <w:r w:rsidRPr="008559C3">
              <w:rPr>
                <w:rFonts w:asciiTheme="majorHAnsi" w:hAnsiTheme="majorHAnsi" w:cstheme="majorHAnsi"/>
                <w:lang w:val="es-ES_tradnl"/>
              </w:rPr>
              <w:t xml:space="preserve">Enmienda la Ley 228-2006 para declarar el segundo viernes del mes de octubre de cada año como el “Día de Concientización sobre el Cáncer de Mama Masculino”; promover la utilización del lazo de concientización en color rosado en un 99% y en un 1% azul. </w:t>
            </w:r>
          </w:p>
        </w:tc>
        <w:tc>
          <w:tcPr>
            <w:tcW w:w="2247" w:type="dxa"/>
            <w:shd w:val="clear" w:color="auto" w:fill="E7E6E6" w:themeFill="background2"/>
          </w:tcPr>
          <w:p w14:paraId="41B3A620" w14:textId="4D3203BD" w:rsidR="00DC10B4" w:rsidRPr="008559C3" w:rsidRDefault="00DC10B4">
            <w:pPr>
              <w:rPr>
                <w:rFonts w:asciiTheme="majorHAnsi" w:hAnsiTheme="majorHAnsi" w:cstheme="majorHAnsi"/>
                <w:lang w:val="es-PR"/>
              </w:rPr>
            </w:pPr>
            <w:r w:rsidRPr="008559C3">
              <w:rPr>
                <w:rFonts w:asciiTheme="majorHAnsi" w:hAnsiTheme="majorHAnsi" w:cstheme="majorHAnsi"/>
                <w:lang w:val="es-PR"/>
              </w:rPr>
              <w:t>7/octubre/2021</w:t>
            </w:r>
          </w:p>
        </w:tc>
      </w:tr>
      <w:tr w:rsidR="00DC10B4" w:rsidRPr="008559C3" w14:paraId="47AC98D1" w14:textId="77777777" w:rsidTr="00B94BAD">
        <w:trPr>
          <w:jc w:val="center"/>
        </w:trPr>
        <w:tc>
          <w:tcPr>
            <w:tcW w:w="1223" w:type="dxa"/>
          </w:tcPr>
          <w:p w14:paraId="48A2D535" w14:textId="0AF23336" w:rsidR="00DC10B4" w:rsidRPr="008559C3" w:rsidRDefault="00DC10B4">
            <w:pPr>
              <w:rPr>
                <w:rFonts w:asciiTheme="majorHAnsi" w:hAnsiTheme="majorHAnsi" w:cstheme="majorHAnsi"/>
                <w:lang w:val="es-PR"/>
              </w:rPr>
            </w:pPr>
            <w:r w:rsidRPr="008559C3">
              <w:rPr>
                <w:rFonts w:asciiTheme="majorHAnsi" w:hAnsiTheme="majorHAnsi" w:cstheme="majorHAnsi"/>
                <w:lang w:val="es-PR"/>
              </w:rPr>
              <w:t>51-2021</w:t>
            </w:r>
          </w:p>
        </w:tc>
        <w:tc>
          <w:tcPr>
            <w:tcW w:w="1380" w:type="dxa"/>
          </w:tcPr>
          <w:p w14:paraId="29DA2BCB" w14:textId="123037DE" w:rsidR="00DC10B4" w:rsidRPr="008559C3" w:rsidRDefault="00DC10B4">
            <w:pPr>
              <w:rPr>
                <w:rFonts w:asciiTheme="majorHAnsi" w:hAnsiTheme="majorHAnsi" w:cstheme="majorHAnsi"/>
                <w:bCs/>
                <w:lang w:val="es-PR"/>
              </w:rPr>
            </w:pPr>
            <w:r w:rsidRPr="008559C3">
              <w:rPr>
                <w:rFonts w:asciiTheme="majorHAnsi" w:hAnsiTheme="majorHAnsi" w:cstheme="majorHAnsi"/>
                <w:bCs/>
                <w:lang w:val="es-PR"/>
              </w:rPr>
              <w:t>PS 354</w:t>
            </w:r>
          </w:p>
        </w:tc>
        <w:tc>
          <w:tcPr>
            <w:tcW w:w="6578" w:type="dxa"/>
          </w:tcPr>
          <w:p w14:paraId="31CEE6E9" w14:textId="34893337" w:rsidR="00DC10B4" w:rsidRPr="008559C3" w:rsidRDefault="00DC10B4" w:rsidP="00D53376">
            <w:pPr>
              <w:suppressLineNumbers/>
              <w:jc w:val="both"/>
              <w:rPr>
                <w:rFonts w:asciiTheme="majorHAnsi" w:hAnsiTheme="majorHAnsi" w:cstheme="majorHAnsi"/>
                <w:lang w:val="es-ES_tradnl"/>
              </w:rPr>
            </w:pPr>
            <w:r w:rsidRPr="008559C3">
              <w:rPr>
                <w:rFonts w:asciiTheme="majorHAnsi" w:hAnsiTheme="majorHAnsi" w:cstheme="majorHAnsi"/>
                <w:lang w:val="es-ES_tradnl"/>
              </w:rPr>
              <w:t xml:space="preserve">Enmienda </w:t>
            </w:r>
            <w:r w:rsidRPr="008559C3">
              <w:rPr>
                <w:rFonts w:asciiTheme="majorHAnsi" w:hAnsiTheme="majorHAnsi" w:cstheme="majorHAnsi"/>
                <w:lang w:val="es-ES"/>
              </w:rPr>
              <w:t xml:space="preserve">la Ley 60-2019, según enmendada, conocida como “Código de Incentivos de Puerto Rico”, a los fines de establecer la vigencia de la certificación de agricultor </w:t>
            </w:r>
            <w:r w:rsidRPr="008559C3">
              <w:rPr>
                <w:rFonts w:asciiTheme="majorHAnsi" w:hAnsiTheme="majorHAnsi" w:cstheme="majorHAnsi"/>
                <w:i/>
                <w:lang w:val="es-ES"/>
              </w:rPr>
              <w:t>bona fide</w:t>
            </w:r>
            <w:r w:rsidRPr="008559C3">
              <w:rPr>
                <w:rFonts w:asciiTheme="majorHAnsi" w:hAnsiTheme="majorHAnsi" w:cstheme="majorHAnsi"/>
                <w:lang w:val="es-ES"/>
              </w:rPr>
              <w:t xml:space="preserve"> por el término de 4 años.</w:t>
            </w:r>
          </w:p>
        </w:tc>
        <w:tc>
          <w:tcPr>
            <w:tcW w:w="2247" w:type="dxa"/>
          </w:tcPr>
          <w:p w14:paraId="697D3C27" w14:textId="34E5EDB2"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22/octubre/2021</w:t>
            </w:r>
          </w:p>
        </w:tc>
      </w:tr>
      <w:tr w:rsidR="00DC10B4" w:rsidRPr="008559C3" w14:paraId="3DC361D6" w14:textId="77777777" w:rsidTr="00B94BAD">
        <w:trPr>
          <w:jc w:val="center"/>
        </w:trPr>
        <w:tc>
          <w:tcPr>
            <w:tcW w:w="1223" w:type="dxa"/>
            <w:shd w:val="clear" w:color="auto" w:fill="E7E6E6" w:themeFill="background2"/>
          </w:tcPr>
          <w:p w14:paraId="35F548D2" w14:textId="4AC9DAD1" w:rsidR="00DC10B4" w:rsidRPr="008559C3" w:rsidRDefault="00DC10B4">
            <w:pPr>
              <w:rPr>
                <w:rFonts w:asciiTheme="majorHAnsi" w:hAnsiTheme="majorHAnsi" w:cstheme="majorHAnsi"/>
                <w:lang w:val="es-PR"/>
              </w:rPr>
            </w:pPr>
            <w:r w:rsidRPr="008559C3">
              <w:rPr>
                <w:rFonts w:asciiTheme="majorHAnsi" w:hAnsiTheme="majorHAnsi" w:cstheme="majorHAnsi"/>
                <w:lang w:val="es-PR"/>
              </w:rPr>
              <w:t>52-2021</w:t>
            </w:r>
          </w:p>
        </w:tc>
        <w:tc>
          <w:tcPr>
            <w:tcW w:w="1380" w:type="dxa"/>
            <w:shd w:val="clear" w:color="auto" w:fill="E7E6E6" w:themeFill="background2"/>
          </w:tcPr>
          <w:p w14:paraId="1DF7636D" w14:textId="78999F8F" w:rsidR="00DC10B4" w:rsidRPr="008559C3" w:rsidRDefault="00DC10B4">
            <w:pPr>
              <w:rPr>
                <w:rFonts w:asciiTheme="majorHAnsi" w:hAnsiTheme="majorHAnsi" w:cstheme="majorHAnsi"/>
                <w:bCs/>
                <w:lang w:val="es-PR"/>
              </w:rPr>
            </w:pPr>
            <w:r w:rsidRPr="008559C3">
              <w:rPr>
                <w:rFonts w:asciiTheme="majorHAnsi" w:hAnsiTheme="majorHAnsi" w:cstheme="majorHAnsi"/>
                <w:bCs/>
                <w:lang w:val="es-PR"/>
              </w:rPr>
              <w:t>PS 59</w:t>
            </w:r>
          </w:p>
        </w:tc>
        <w:tc>
          <w:tcPr>
            <w:tcW w:w="6578" w:type="dxa"/>
            <w:shd w:val="clear" w:color="auto" w:fill="E7E6E6" w:themeFill="background2"/>
          </w:tcPr>
          <w:p w14:paraId="36AE1CD9" w14:textId="2636CF57" w:rsidR="00DC10B4" w:rsidRPr="008559C3" w:rsidRDefault="00DC10B4" w:rsidP="00D53376">
            <w:pPr>
              <w:suppressLineNumbers/>
              <w:jc w:val="both"/>
              <w:rPr>
                <w:rFonts w:asciiTheme="majorHAnsi" w:hAnsiTheme="majorHAnsi" w:cstheme="majorHAnsi"/>
                <w:lang w:val="es-ES_tradnl"/>
              </w:rPr>
            </w:pPr>
            <w:r w:rsidRPr="008559C3">
              <w:rPr>
                <w:rFonts w:asciiTheme="majorHAnsi" w:hAnsiTheme="majorHAnsi" w:cstheme="majorHAnsi"/>
                <w:lang w:val="es-ES_tradnl"/>
              </w:rPr>
              <w:t>Declara el mes de septiembre de cada año como el “Mes de la Concienciación de la Enfermedad de Alzheimer” y el 21 de septiembre de cada año como el “Día de la Concienciación de la Enfermedad de Alzheimer”.</w:t>
            </w:r>
          </w:p>
        </w:tc>
        <w:tc>
          <w:tcPr>
            <w:tcW w:w="2247" w:type="dxa"/>
            <w:shd w:val="clear" w:color="auto" w:fill="E7E6E6" w:themeFill="background2"/>
          </w:tcPr>
          <w:p w14:paraId="509578EA" w14:textId="7F08635A"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22/octubre/2021</w:t>
            </w:r>
          </w:p>
        </w:tc>
      </w:tr>
      <w:tr w:rsidR="00DC10B4" w:rsidRPr="008559C3" w14:paraId="42CC6BC9" w14:textId="77777777" w:rsidTr="00B94BAD">
        <w:trPr>
          <w:jc w:val="center"/>
        </w:trPr>
        <w:tc>
          <w:tcPr>
            <w:tcW w:w="1223" w:type="dxa"/>
          </w:tcPr>
          <w:p w14:paraId="7C7F9621" w14:textId="54645954" w:rsidR="00DC10B4" w:rsidRPr="008559C3" w:rsidRDefault="00DC10B4">
            <w:pPr>
              <w:rPr>
                <w:rFonts w:asciiTheme="majorHAnsi" w:hAnsiTheme="majorHAnsi" w:cstheme="majorHAnsi"/>
                <w:lang w:val="es-PR"/>
              </w:rPr>
            </w:pPr>
            <w:r w:rsidRPr="008559C3">
              <w:rPr>
                <w:rFonts w:asciiTheme="majorHAnsi" w:hAnsiTheme="majorHAnsi" w:cstheme="majorHAnsi"/>
                <w:lang w:val="es-PR"/>
              </w:rPr>
              <w:t>53-2021</w:t>
            </w:r>
          </w:p>
        </w:tc>
        <w:tc>
          <w:tcPr>
            <w:tcW w:w="1380" w:type="dxa"/>
          </w:tcPr>
          <w:p w14:paraId="45AF6E8B" w14:textId="02C1AC9D" w:rsidR="00DC10B4" w:rsidRPr="008559C3" w:rsidRDefault="00DC10B4">
            <w:pPr>
              <w:rPr>
                <w:rFonts w:asciiTheme="majorHAnsi" w:hAnsiTheme="majorHAnsi" w:cstheme="majorHAnsi"/>
                <w:bCs/>
                <w:lang w:val="es-PR"/>
              </w:rPr>
            </w:pPr>
            <w:r w:rsidRPr="008559C3">
              <w:rPr>
                <w:rFonts w:asciiTheme="majorHAnsi" w:hAnsiTheme="majorHAnsi" w:cstheme="majorHAnsi"/>
                <w:bCs/>
                <w:lang w:val="es-PR"/>
              </w:rPr>
              <w:t>PC 1003</w:t>
            </w:r>
          </w:p>
        </w:tc>
        <w:tc>
          <w:tcPr>
            <w:tcW w:w="6578" w:type="dxa"/>
          </w:tcPr>
          <w:p w14:paraId="76309C64" w14:textId="23340274" w:rsidR="00DC10B4" w:rsidRPr="008559C3" w:rsidRDefault="00DC10B4" w:rsidP="00D53376">
            <w:pPr>
              <w:suppressLineNumbers/>
              <w:jc w:val="both"/>
              <w:rPr>
                <w:rFonts w:asciiTheme="majorHAnsi" w:hAnsiTheme="majorHAnsi" w:cstheme="majorHAnsi"/>
                <w:lang w:val="es-ES_tradnl"/>
              </w:rPr>
            </w:pPr>
            <w:r w:rsidRPr="008559C3">
              <w:rPr>
                <w:rFonts w:asciiTheme="majorHAnsi" w:hAnsiTheme="majorHAnsi" w:cstheme="majorHAnsi"/>
                <w:bCs/>
                <w:lang w:val="es-PR"/>
              </w:rPr>
              <w:t>Crea la “Ley para Ponerle Fin a la Quiebra de Puerto Rico”</w:t>
            </w:r>
            <w:r w:rsidRPr="008559C3">
              <w:rPr>
                <w:rFonts w:asciiTheme="majorHAnsi" w:hAnsiTheme="majorHAnsi" w:cstheme="majorHAnsi"/>
                <w:bCs/>
                <w:iCs/>
                <w:lang w:val="es-PR"/>
              </w:rPr>
              <w:t>,</w:t>
            </w:r>
            <w:r w:rsidRPr="008559C3">
              <w:rPr>
                <w:rFonts w:asciiTheme="majorHAnsi" w:hAnsiTheme="majorHAnsi" w:cstheme="majorHAnsi"/>
                <w:bCs/>
                <w:lang w:val="es-PR"/>
              </w:rPr>
              <w:t xml:space="preserve"> establecer las disposiciones y condiciones para aprobar la oferta, venta y emisión de los diferentes tipos de Bonos de Obligación General.</w:t>
            </w:r>
          </w:p>
        </w:tc>
        <w:tc>
          <w:tcPr>
            <w:tcW w:w="2247" w:type="dxa"/>
          </w:tcPr>
          <w:p w14:paraId="41EC969F" w14:textId="7997E508" w:rsidR="00DC10B4" w:rsidRPr="008559C3" w:rsidRDefault="00DC10B4">
            <w:pPr>
              <w:rPr>
                <w:rFonts w:asciiTheme="majorHAnsi" w:hAnsiTheme="majorHAnsi" w:cstheme="majorHAnsi"/>
                <w:lang w:val="es-PR"/>
              </w:rPr>
            </w:pPr>
            <w:r w:rsidRPr="008559C3">
              <w:rPr>
                <w:rFonts w:asciiTheme="majorHAnsi" w:hAnsiTheme="majorHAnsi" w:cstheme="majorHAnsi"/>
                <w:lang w:val="es-PR"/>
              </w:rPr>
              <w:t>26/octubre/2021</w:t>
            </w:r>
          </w:p>
        </w:tc>
      </w:tr>
      <w:tr w:rsidR="00B82185" w:rsidRPr="008559C3" w14:paraId="57ED1E61" w14:textId="77777777" w:rsidTr="00B94BAD">
        <w:trPr>
          <w:jc w:val="center"/>
        </w:trPr>
        <w:tc>
          <w:tcPr>
            <w:tcW w:w="1223" w:type="dxa"/>
            <w:shd w:val="clear" w:color="auto" w:fill="E7E6E6" w:themeFill="background2"/>
          </w:tcPr>
          <w:p w14:paraId="158ADEE3" w14:textId="06756E20" w:rsidR="00B82185" w:rsidRPr="008559C3" w:rsidRDefault="00B82185">
            <w:pPr>
              <w:rPr>
                <w:rFonts w:asciiTheme="majorHAnsi" w:hAnsiTheme="majorHAnsi" w:cstheme="majorHAnsi"/>
                <w:lang w:val="es-PR"/>
              </w:rPr>
            </w:pPr>
            <w:r w:rsidRPr="008559C3">
              <w:rPr>
                <w:rFonts w:asciiTheme="majorHAnsi" w:hAnsiTheme="majorHAnsi" w:cstheme="majorHAnsi"/>
                <w:lang w:val="es-PR"/>
              </w:rPr>
              <w:t>54-2021</w:t>
            </w:r>
          </w:p>
        </w:tc>
        <w:tc>
          <w:tcPr>
            <w:tcW w:w="1380" w:type="dxa"/>
            <w:shd w:val="clear" w:color="auto" w:fill="E7E6E6" w:themeFill="background2"/>
          </w:tcPr>
          <w:p w14:paraId="0B957180" w14:textId="6156FD36" w:rsidR="00B82185" w:rsidRPr="008559C3" w:rsidRDefault="00B82185">
            <w:pPr>
              <w:rPr>
                <w:rFonts w:asciiTheme="majorHAnsi" w:hAnsiTheme="majorHAnsi" w:cstheme="majorHAnsi"/>
                <w:bCs/>
                <w:lang w:val="es-PR"/>
              </w:rPr>
            </w:pPr>
            <w:r w:rsidRPr="008559C3">
              <w:rPr>
                <w:rFonts w:asciiTheme="majorHAnsi" w:hAnsiTheme="majorHAnsi" w:cstheme="majorHAnsi"/>
                <w:bCs/>
                <w:lang w:val="es-PR"/>
              </w:rPr>
              <w:t>PC 24</w:t>
            </w:r>
          </w:p>
        </w:tc>
        <w:tc>
          <w:tcPr>
            <w:tcW w:w="6578" w:type="dxa"/>
            <w:shd w:val="clear" w:color="auto" w:fill="E7E6E6" w:themeFill="background2"/>
          </w:tcPr>
          <w:p w14:paraId="7F2FF677" w14:textId="3B685207" w:rsidR="00B82185" w:rsidRPr="008559C3" w:rsidRDefault="00B82185" w:rsidP="00D53376">
            <w:pPr>
              <w:suppressLineNumbers/>
              <w:jc w:val="both"/>
              <w:rPr>
                <w:rFonts w:asciiTheme="majorHAnsi" w:hAnsiTheme="majorHAnsi" w:cstheme="majorHAnsi"/>
                <w:bCs/>
                <w:lang w:val="es-PR"/>
              </w:rPr>
            </w:pPr>
            <w:r w:rsidRPr="008559C3">
              <w:rPr>
                <w:rFonts w:asciiTheme="majorHAnsi" w:hAnsiTheme="majorHAnsi" w:cstheme="majorHAnsi"/>
                <w:lang w:val="es-PR"/>
              </w:rPr>
              <w:t xml:space="preserve">Enmendar la Ley 201-2003, según enmendada, conocida como “Ley de la Judicatura del Estado Libre Asociado de Puerto Rico de 2003”; enmendar las Reglas de Procedimiento Civil de Puerto Rico, según enmendadas, </w:t>
            </w:r>
            <w:r w:rsidRPr="008559C3">
              <w:rPr>
                <w:rFonts w:asciiTheme="majorHAnsi" w:hAnsiTheme="majorHAnsi" w:cstheme="majorHAnsi"/>
                <w:bCs/>
                <w:lang w:val="es-PR"/>
              </w:rPr>
              <w:t>con el propósito de allegar fondos a la Fundación Fondo para el Acceso a la Justicia; y para otros fines relacionados.</w:t>
            </w:r>
          </w:p>
        </w:tc>
        <w:tc>
          <w:tcPr>
            <w:tcW w:w="2247" w:type="dxa"/>
            <w:shd w:val="clear" w:color="auto" w:fill="E7E6E6" w:themeFill="background2"/>
          </w:tcPr>
          <w:p w14:paraId="6E0F318F" w14:textId="63532603" w:rsidR="00B82185" w:rsidRPr="008559C3" w:rsidRDefault="00B82185">
            <w:pPr>
              <w:rPr>
                <w:rFonts w:asciiTheme="majorHAnsi" w:hAnsiTheme="majorHAnsi" w:cstheme="majorHAnsi"/>
                <w:lang w:val="es-PR"/>
              </w:rPr>
            </w:pPr>
            <w:r w:rsidRPr="008559C3">
              <w:rPr>
                <w:rFonts w:asciiTheme="majorHAnsi" w:hAnsiTheme="majorHAnsi" w:cstheme="majorHAnsi"/>
                <w:lang w:val="es-PR"/>
              </w:rPr>
              <w:t>2/noviembre/2021</w:t>
            </w:r>
          </w:p>
        </w:tc>
      </w:tr>
      <w:tr w:rsidR="00B82185" w:rsidRPr="008559C3" w14:paraId="27D01A76" w14:textId="77777777" w:rsidTr="00B94BAD">
        <w:trPr>
          <w:jc w:val="center"/>
        </w:trPr>
        <w:tc>
          <w:tcPr>
            <w:tcW w:w="1223" w:type="dxa"/>
          </w:tcPr>
          <w:p w14:paraId="681A32D2" w14:textId="4A2EDBD8" w:rsidR="00B82185" w:rsidRPr="008559C3" w:rsidRDefault="00137141">
            <w:pPr>
              <w:rPr>
                <w:rFonts w:asciiTheme="majorHAnsi" w:hAnsiTheme="majorHAnsi" w:cstheme="majorHAnsi"/>
                <w:lang w:val="es-PR"/>
              </w:rPr>
            </w:pPr>
            <w:r w:rsidRPr="008559C3">
              <w:rPr>
                <w:rFonts w:asciiTheme="majorHAnsi" w:hAnsiTheme="majorHAnsi" w:cstheme="majorHAnsi"/>
                <w:lang w:val="es-PR"/>
              </w:rPr>
              <w:t>55-2021</w:t>
            </w:r>
          </w:p>
        </w:tc>
        <w:tc>
          <w:tcPr>
            <w:tcW w:w="1380" w:type="dxa"/>
          </w:tcPr>
          <w:p w14:paraId="501C7FE0" w14:textId="3D2CEA9D" w:rsidR="00B82185" w:rsidRPr="008559C3" w:rsidRDefault="00137141">
            <w:pPr>
              <w:rPr>
                <w:rFonts w:asciiTheme="majorHAnsi" w:hAnsiTheme="majorHAnsi" w:cstheme="majorHAnsi"/>
                <w:bCs/>
                <w:lang w:val="es-PR"/>
              </w:rPr>
            </w:pPr>
            <w:r w:rsidRPr="008559C3">
              <w:rPr>
                <w:rFonts w:asciiTheme="majorHAnsi" w:hAnsiTheme="majorHAnsi" w:cstheme="majorHAnsi"/>
                <w:bCs/>
                <w:lang w:val="es-PR"/>
              </w:rPr>
              <w:t>PC 54</w:t>
            </w:r>
          </w:p>
        </w:tc>
        <w:tc>
          <w:tcPr>
            <w:tcW w:w="6578" w:type="dxa"/>
          </w:tcPr>
          <w:p w14:paraId="0E279BC5" w14:textId="47F7F6EF" w:rsidR="00137141" w:rsidRPr="008559C3" w:rsidRDefault="00137141" w:rsidP="00137141">
            <w:pPr>
              <w:jc w:val="both"/>
              <w:rPr>
                <w:rFonts w:asciiTheme="majorHAnsi" w:hAnsiTheme="majorHAnsi" w:cstheme="majorHAnsi"/>
                <w:sz w:val="20"/>
                <w:lang w:val="es-ES_tradnl"/>
              </w:rPr>
            </w:pPr>
            <w:r w:rsidRPr="008559C3">
              <w:rPr>
                <w:rFonts w:asciiTheme="majorHAnsi" w:hAnsiTheme="majorHAnsi" w:cstheme="majorHAnsi"/>
                <w:lang w:val="es-ES"/>
              </w:rPr>
              <w:t>Deroga la Ley Núm. 99 de 22 de junio de 1961, según enmendada, conocida como “</w:t>
            </w:r>
            <w:r w:rsidRPr="008559C3">
              <w:rPr>
                <w:rFonts w:asciiTheme="majorHAnsi" w:hAnsiTheme="majorHAnsi" w:cstheme="majorHAnsi"/>
                <w:lang w:val="es-PR"/>
              </w:rPr>
              <w:t>Ley de la Comisión Denominadora de Estructuras y Vías Públicas del Estado Libre Asociado de Puerto Rico”;</w:t>
            </w:r>
            <w:r w:rsidRPr="008559C3">
              <w:rPr>
                <w:rFonts w:asciiTheme="majorHAnsi" w:hAnsiTheme="majorHAnsi" w:cstheme="majorHAnsi"/>
                <w:lang w:val="es-ES"/>
              </w:rPr>
              <w:t xml:space="preserve"> y establece cómo se denominarán en el futuro las estructuras; y para disponer un trato especial a la Universidad de Puerto Rico</w:t>
            </w:r>
            <w:r w:rsidRPr="008559C3">
              <w:rPr>
                <w:rFonts w:asciiTheme="majorHAnsi" w:hAnsiTheme="majorHAnsi" w:cstheme="majorHAnsi"/>
                <w:lang w:val="es-ES_tradnl"/>
              </w:rPr>
              <w:t>.</w:t>
            </w:r>
          </w:p>
          <w:p w14:paraId="70628931" w14:textId="77777777" w:rsidR="00B82185" w:rsidRPr="008559C3" w:rsidRDefault="00B82185" w:rsidP="00D53376">
            <w:pPr>
              <w:suppressLineNumbers/>
              <w:jc w:val="both"/>
              <w:rPr>
                <w:rFonts w:asciiTheme="majorHAnsi" w:hAnsiTheme="majorHAnsi" w:cstheme="majorHAnsi"/>
                <w:bCs/>
                <w:lang w:val="es-ES_tradnl"/>
              </w:rPr>
            </w:pPr>
          </w:p>
        </w:tc>
        <w:tc>
          <w:tcPr>
            <w:tcW w:w="2247" w:type="dxa"/>
          </w:tcPr>
          <w:p w14:paraId="0F360E52" w14:textId="1A23C931" w:rsidR="00B82185" w:rsidRPr="008559C3" w:rsidRDefault="00137141">
            <w:pPr>
              <w:rPr>
                <w:rFonts w:asciiTheme="majorHAnsi" w:hAnsiTheme="majorHAnsi" w:cstheme="majorHAnsi"/>
                <w:lang w:val="es-PR"/>
              </w:rPr>
            </w:pPr>
            <w:r w:rsidRPr="008559C3">
              <w:rPr>
                <w:rFonts w:asciiTheme="majorHAnsi" w:hAnsiTheme="majorHAnsi" w:cstheme="majorHAnsi"/>
                <w:lang w:val="es-PR"/>
              </w:rPr>
              <w:t>2/noviembre/2021</w:t>
            </w:r>
          </w:p>
        </w:tc>
      </w:tr>
      <w:tr w:rsidR="00B82185" w:rsidRPr="008559C3" w14:paraId="7CA2DA3D" w14:textId="77777777" w:rsidTr="00B94BAD">
        <w:trPr>
          <w:jc w:val="center"/>
        </w:trPr>
        <w:tc>
          <w:tcPr>
            <w:tcW w:w="1223" w:type="dxa"/>
            <w:shd w:val="clear" w:color="auto" w:fill="E7E6E6" w:themeFill="background2"/>
          </w:tcPr>
          <w:p w14:paraId="7DACCA8E" w14:textId="0BDD9C2F" w:rsidR="00B82185" w:rsidRPr="00831E54" w:rsidRDefault="008559C3">
            <w:pPr>
              <w:rPr>
                <w:rFonts w:asciiTheme="majorHAnsi" w:hAnsiTheme="majorHAnsi" w:cstheme="majorHAnsi"/>
                <w:lang w:val="es-PR"/>
              </w:rPr>
            </w:pPr>
            <w:r w:rsidRPr="00831E54">
              <w:rPr>
                <w:rFonts w:asciiTheme="majorHAnsi" w:hAnsiTheme="majorHAnsi" w:cstheme="majorHAnsi"/>
                <w:lang w:val="es-PR"/>
              </w:rPr>
              <w:t>56-2021</w:t>
            </w:r>
          </w:p>
        </w:tc>
        <w:tc>
          <w:tcPr>
            <w:tcW w:w="1380" w:type="dxa"/>
            <w:shd w:val="clear" w:color="auto" w:fill="E7E6E6" w:themeFill="background2"/>
          </w:tcPr>
          <w:p w14:paraId="68E3A2F8" w14:textId="2BFA6285" w:rsidR="00B82185" w:rsidRPr="00831E54" w:rsidRDefault="008559C3">
            <w:pPr>
              <w:rPr>
                <w:rFonts w:asciiTheme="majorHAnsi" w:hAnsiTheme="majorHAnsi" w:cstheme="majorHAnsi"/>
                <w:bCs/>
                <w:lang w:val="es-PR"/>
              </w:rPr>
            </w:pPr>
            <w:r w:rsidRPr="00831E54">
              <w:rPr>
                <w:rFonts w:asciiTheme="majorHAnsi" w:hAnsiTheme="majorHAnsi" w:cstheme="majorHAnsi"/>
                <w:bCs/>
                <w:lang w:val="es-PR"/>
              </w:rPr>
              <w:t>PC 544</w:t>
            </w:r>
          </w:p>
        </w:tc>
        <w:tc>
          <w:tcPr>
            <w:tcW w:w="6578" w:type="dxa"/>
            <w:shd w:val="clear" w:color="auto" w:fill="E7E6E6" w:themeFill="background2"/>
          </w:tcPr>
          <w:p w14:paraId="7FEFE7D2" w14:textId="26038503" w:rsidR="00B82185" w:rsidRPr="006E7A12" w:rsidRDefault="008559C3" w:rsidP="00D53376">
            <w:pPr>
              <w:suppressLineNumbers/>
              <w:jc w:val="both"/>
              <w:rPr>
                <w:rFonts w:asciiTheme="majorHAnsi" w:hAnsiTheme="majorHAnsi" w:cstheme="majorHAnsi"/>
                <w:bCs/>
                <w:lang w:val="es-PR"/>
              </w:rPr>
            </w:pPr>
            <w:r w:rsidRPr="006E7A12">
              <w:rPr>
                <w:rFonts w:asciiTheme="majorHAnsi" w:hAnsiTheme="majorHAnsi" w:cstheme="majorHAnsi"/>
                <w:lang w:val="es-ES_tradnl"/>
              </w:rPr>
              <w:t xml:space="preserve">Enmienda la Ley 60-2014, según enmendada, conocida como “Ley Uniforme de Vehículos Oficiales del Gobierno de Puerto Rico”, para exceptuar de sus disposiciones a los </w:t>
            </w:r>
            <w:bookmarkStart w:id="1" w:name="_Hlk64024292"/>
            <w:r w:rsidRPr="006E7A12">
              <w:rPr>
                <w:rFonts w:asciiTheme="majorHAnsi" w:hAnsiTheme="majorHAnsi" w:cstheme="majorHAnsi"/>
                <w:lang w:val="es-ES_tradnl"/>
              </w:rPr>
              <w:t>comandantes de zona, de área y comandantes auxiliares, directores de las divisiones de homicidios, inteligencia criminal y de drogas</w:t>
            </w:r>
            <w:bookmarkStart w:id="2" w:name="_Hlk69369645"/>
            <w:bookmarkEnd w:id="1"/>
            <w:r w:rsidRPr="006E7A12">
              <w:rPr>
                <w:rFonts w:asciiTheme="majorHAnsi" w:hAnsiTheme="majorHAnsi" w:cstheme="majorHAnsi"/>
                <w:iCs/>
                <w:lang w:val="es-ES_tradnl"/>
              </w:rPr>
              <w:t>, directores de los cuerpos de investigaciones criminales, entre otros</w:t>
            </w:r>
            <w:bookmarkEnd w:id="2"/>
            <w:r w:rsidRPr="006E7A12">
              <w:rPr>
                <w:rFonts w:asciiTheme="majorHAnsi" w:hAnsiTheme="majorHAnsi" w:cstheme="majorHAnsi"/>
                <w:lang w:val="es-ES_tradnl"/>
              </w:rPr>
              <w:t>, en consideración a las facultades, poderes y deberes que ejercen dichos funcionarios.</w:t>
            </w:r>
          </w:p>
        </w:tc>
        <w:tc>
          <w:tcPr>
            <w:tcW w:w="2247" w:type="dxa"/>
            <w:shd w:val="clear" w:color="auto" w:fill="E7E6E6" w:themeFill="background2"/>
          </w:tcPr>
          <w:p w14:paraId="319D5A6D" w14:textId="618B2F5C" w:rsidR="00B82185" w:rsidRPr="00831E54" w:rsidRDefault="008559C3">
            <w:pPr>
              <w:rPr>
                <w:rFonts w:asciiTheme="majorHAnsi" w:hAnsiTheme="majorHAnsi" w:cstheme="majorHAnsi"/>
                <w:lang w:val="es-PR"/>
              </w:rPr>
            </w:pPr>
            <w:r w:rsidRPr="00831E54">
              <w:rPr>
                <w:rFonts w:asciiTheme="majorHAnsi" w:hAnsiTheme="majorHAnsi" w:cstheme="majorHAnsi"/>
                <w:lang w:val="es-PR"/>
              </w:rPr>
              <w:t>2/noviembre/2021</w:t>
            </w:r>
          </w:p>
        </w:tc>
      </w:tr>
      <w:tr w:rsidR="00B82185" w:rsidRPr="008559C3" w14:paraId="79C7EDAC" w14:textId="77777777" w:rsidTr="00B94BAD">
        <w:trPr>
          <w:jc w:val="center"/>
        </w:trPr>
        <w:tc>
          <w:tcPr>
            <w:tcW w:w="1223" w:type="dxa"/>
          </w:tcPr>
          <w:p w14:paraId="553609CC" w14:textId="3B279187" w:rsidR="00B82185" w:rsidRPr="00831E54" w:rsidRDefault="00597C42">
            <w:pPr>
              <w:rPr>
                <w:rFonts w:asciiTheme="majorHAnsi" w:hAnsiTheme="majorHAnsi" w:cstheme="majorHAnsi"/>
                <w:lang w:val="es-PR"/>
              </w:rPr>
            </w:pPr>
            <w:r w:rsidRPr="00831E54">
              <w:rPr>
                <w:rFonts w:asciiTheme="majorHAnsi" w:hAnsiTheme="majorHAnsi" w:cstheme="majorHAnsi"/>
                <w:lang w:val="es-PR"/>
              </w:rPr>
              <w:t>57-2021</w:t>
            </w:r>
          </w:p>
        </w:tc>
        <w:tc>
          <w:tcPr>
            <w:tcW w:w="1380" w:type="dxa"/>
          </w:tcPr>
          <w:p w14:paraId="1522C4A8" w14:textId="2DDA2990" w:rsidR="00B82185" w:rsidRPr="00831E54" w:rsidRDefault="00597C42">
            <w:pPr>
              <w:rPr>
                <w:rFonts w:asciiTheme="majorHAnsi" w:hAnsiTheme="majorHAnsi" w:cstheme="majorHAnsi"/>
                <w:bCs/>
                <w:lang w:val="es-PR"/>
              </w:rPr>
            </w:pPr>
            <w:r w:rsidRPr="00831E54">
              <w:rPr>
                <w:rFonts w:asciiTheme="majorHAnsi" w:hAnsiTheme="majorHAnsi" w:cstheme="majorHAnsi"/>
                <w:bCs/>
                <w:lang w:val="es-PR"/>
              </w:rPr>
              <w:t>PC 871</w:t>
            </w:r>
          </w:p>
        </w:tc>
        <w:tc>
          <w:tcPr>
            <w:tcW w:w="6578" w:type="dxa"/>
          </w:tcPr>
          <w:p w14:paraId="71DF29EF" w14:textId="1D5B308B" w:rsidR="00B82185" w:rsidRPr="006E7A12" w:rsidRDefault="00597C42" w:rsidP="00D53376">
            <w:pPr>
              <w:suppressLineNumbers/>
              <w:jc w:val="both"/>
              <w:rPr>
                <w:rFonts w:asciiTheme="majorHAnsi" w:hAnsiTheme="majorHAnsi" w:cstheme="majorHAnsi"/>
                <w:bCs/>
                <w:lang w:val="es-PR"/>
              </w:rPr>
            </w:pPr>
            <w:r w:rsidRPr="006E7A12">
              <w:rPr>
                <w:rFonts w:asciiTheme="majorHAnsi" w:hAnsiTheme="majorHAnsi" w:cstheme="majorHAnsi"/>
                <w:lang w:val="es-ES_tradnl"/>
              </w:rPr>
              <w:t xml:space="preserve">Enmienda la Ley Núm. 259 de 3 de abril de 1946, según enmendada, conocida como “Ley de Sentencia Suspendida y Libertad a Prueba”, </w:t>
            </w:r>
            <w:r w:rsidR="00831E54" w:rsidRPr="006E7A12">
              <w:rPr>
                <w:rFonts w:asciiTheme="majorHAnsi" w:hAnsiTheme="majorHAnsi" w:cstheme="majorHAnsi"/>
                <w:lang w:val="es-ES_tradnl"/>
              </w:rPr>
              <w:t>para</w:t>
            </w:r>
            <w:r w:rsidRPr="006E7A12">
              <w:rPr>
                <w:rFonts w:asciiTheme="majorHAnsi" w:hAnsiTheme="majorHAnsi" w:cstheme="majorHAnsi"/>
                <w:lang w:val="es-ES_tradnl"/>
              </w:rPr>
              <w:t xml:space="preserve"> prohibir que se considere una violación a las condiciones de libertad a prueba o para conceder los beneficios de una probatoria, el uso de cannabis medicinal; </w:t>
            </w:r>
            <w:r w:rsidR="00831E54" w:rsidRPr="006E7A12">
              <w:rPr>
                <w:rFonts w:asciiTheme="majorHAnsi" w:hAnsiTheme="majorHAnsi" w:cstheme="majorHAnsi"/>
                <w:lang w:val="es-ES_tradnl"/>
              </w:rPr>
              <w:t>y</w:t>
            </w:r>
            <w:r w:rsidRPr="006E7A12">
              <w:rPr>
                <w:rFonts w:asciiTheme="majorHAnsi" w:hAnsiTheme="majorHAnsi" w:cstheme="majorHAnsi"/>
                <w:lang w:val="es-ES_tradnl"/>
              </w:rPr>
              <w:t xml:space="preserve"> derogar la Ley 6-2021. </w:t>
            </w:r>
          </w:p>
        </w:tc>
        <w:tc>
          <w:tcPr>
            <w:tcW w:w="2247" w:type="dxa"/>
          </w:tcPr>
          <w:p w14:paraId="1958ABEA" w14:textId="218790E7" w:rsidR="00B82185" w:rsidRPr="00831E54" w:rsidRDefault="00831E54">
            <w:pPr>
              <w:rPr>
                <w:rFonts w:asciiTheme="majorHAnsi" w:hAnsiTheme="majorHAnsi" w:cstheme="majorHAnsi"/>
                <w:lang w:val="es-PR"/>
              </w:rPr>
            </w:pPr>
            <w:r w:rsidRPr="00831E54">
              <w:rPr>
                <w:rFonts w:asciiTheme="majorHAnsi" w:hAnsiTheme="majorHAnsi" w:cstheme="majorHAnsi"/>
                <w:lang w:val="es-PR"/>
              </w:rPr>
              <w:t>2/noviembre/2021</w:t>
            </w:r>
          </w:p>
        </w:tc>
      </w:tr>
      <w:tr w:rsidR="00B82185" w:rsidRPr="00B82185" w14:paraId="2CB1A863" w14:textId="77777777" w:rsidTr="00B94BAD">
        <w:trPr>
          <w:jc w:val="center"/>
        </w:trPr>
        <w:tc>
          <w:tcPr>
            <w:tcW w:w="1223" w:type="dxa"/>
            <w:shd w:val="clear" w:color="auto" w:fill="E7E6E6" w:themeFill="background2"/>
          </w:tcPr>
          <w:p w14:paraId="042DB75B" w14:textId="464FA1A7" w:rsidR="00B82185" w:rsidRPr="00831E54" w:rsidRDefault="008262FB">
            <w:pPr>
              <w:rPr>
                <w:rFonts w:asciiTheme="majorHAnsi" w:hAnsiTheme="majorHAnsi" w:cstheme="majorHAnsi"/>
                <w:lang w:val="es-PR"/>
              </w:rPr>
            </w:pPr>
            <w:r>
              <w:rPr>
                <w:rFonts w:asciiTheme="majorHAnsi" w:hAnsiTheme="majorHAnsi" w:cstheme="majorHAnsi"/>
                <w:lang w:val="es-PR"/>
              </w:rPr>
              <w:t>58-2021</w:t>
            </w:r>
          </w:p>
        </w:tc>
        <w:tc>
          <w:tcPr>
            <w:tcW w:w="1380" w:type="dxa"/>
            <w:shd w:val="clear" w:color="auto" w:fill="E7E6E6" w:themeFill="background2"/>
          </w:tcPr>
          <w:p w14:paraId="68DFD069" w14:textId="78FC449C" w:rsidR="00B82185" w:rsidRPr="00831E54" w:rsidRDefault="008262FB">
            <w:pPr>
              <w:rPr>
                <w:rFonts w:asciiTheme="majorHAnsi" w:hAnsiTheme="majorHAnsi" w:cstheme="majorHAnsi"/>
                <w:bCs/>
                <w:lang w:val="es-PR"/>
              </w:rPr>
            </w:pPr>
            <w:r>
              <w:rPr>
                <w:rFonts w:asciiTheme="majorHAnsi" w:hAnsiTheme="majorHAnsi" w:cstheme="majorHAnsi"/>
                <w:bCs/>
                <w:lang w:val="es-PR"/>
              </w:rPr>
              <w:t>PS 174</w:t>
            </w:r>
          </w:p>
        </w:tc>
        <w:tc>
          <w:tcPr>
            <w:tcW w:w="6578" w:type="dxa"/>
            <w:shd w:val="clear" w:color="auto" w:fill="E7E6E6" w:themeFill="background2"/>
          </w:tcPr>
          <w:p w14:paraId="6D4B2861" w14:textId="236342F0" w:rsidR="00B82185" w:rsidRPr="006E7A12" w:rsidRDefault="008262FB" w:rsidP="00D53376">
            <w:pPr>
              <w:suppressLineNumbers/>
              <w:jc w:val="both"/>
              <w:rPr>
                <w:rFonts w:asciiTheme="majorHAnsi" w:hAnsiTheme="majorHAnsi" w:cstheme="majorHAnsi"/>
                <w:bCs/>
                <w:lang w:val="es-PR"/>
              </w:rPr>
            </w:pPr>
            <w:r w:rsidRPr="006E7A12">
              <w:rPr>
                <w:rFonts w:asciiTheme="majorHAnsi" w:hAnsiTheme="majorHAnsi" w:cstheme="majorHAnsi"/>
                <w:lang w:val="es-PR"/>
              </w:rPr>
              <w:t>Enmienda la Ley 239-2004, según enmendada, conocida como “Ley General de Sociedades Cooperativas de Puerto Rico de 2004”, para permitir que los jóvenes a partir de la edad de 18 años puedan ser admitidos como socios en las cooperativas tipos diversos</w:t>
            </w:r>
            <w:r w:rsidRPr="006E7A12">
              <w:rPr>
                <w:rFonts w:asciiTheme="majorHAnsi" w:hAnsiTheme="majorHAnsi" w:cstheme="majorHAnsi"/>
                <w:shd w:val="clear" w:color="auto" w:fill="FFFFFF"/>
                <w:lang w:val="es-ES_tradnl"/>
              </w:rPr>
              <w:t xml:space="preserve">; y crear la excepción legal especial para la participación de </w:t>
            </w:r>
            <w:proofErr w:type="gramStart"/>
            <w:r w:rsidRPr="006E7A12">
              <w:rPr>
                <w:rFonts w:asciiTheme="majorHAnsi" w:hAnsiTheme="majorHAnsi" w:cstheme="majorHAnsi"/>
                <w:shd w:val="clear" w:color="auto" w:fill="FFFFFF"/>
                <w:lang w:val="es-ES_tradnl"/>
              </w:rPr>
              <w:t>los jóvenes y las jóvenes</w:t>
            </w:r>
            <w:proofErr w:type="gramEnd"/>
            <w:r w:rsidRPr="006E7A12">
              <w:rPr>
                <w:rFonts w:asciiTheme="majorHAnsi" w:hAnsiTheme="majorHAnsi" w:cstheme="majorHAnsi"/>
                <w:shd w:val="clear" w:color="auto" w:fill="FFFFFF"/>
                <w:lang w:val="es-ES_tradnl"/>
              </w:rPr>
              <w:t xml:space="preserve"> sin limitaciones algunas.</w:t>
            </w:r>
          </w:p>
        </w:tc>
        <w:tc>
          <w:tcPr>
            <w:tcW w:w="2247" w:type="dxa"/>
            <w:shd w:val="clear" w:color="auto" w:fill="E7E6E6" w:themeFill="background2"/>
          </w:tcPr>
          <w:p w14:paraId="77590214" w14:textId="49FE8222" w:rsidR="00B82185" w:rsidRPr="00831E54" w:rsidRDefault="008262FB">
            <w:pPr>
              <w:rPr>
                <w:rFonts w:asciiTheme="majorHAnsi" w:hAnsiTheme="majorHAnsi" w:cstheme="majorHAnsi"/>
                <w:lang w:val="es-PR"/>
              </w:rPr>
            </w:pPr>
            <w:r>
              <w:rPr>
                <w:rFonts w:asciiTheme="majorHAnsi" w:hAnsiTheme="majorHAnsi" w:cstheme="majorHAnsi"/>
                <w:lang w:val="es-PR"/>
              </w:rPr>
              <w:t>2/noviembre/2021</w:t>
            </w:r>
          </w:p>
        </w:tc>
      </w:tr>
      <w:tr w:rsidR="008262FB" w:rsidRPr="00B82185" w14:paraId="240858CB" w14:textId="77777777" w:rsidTr="00B94BAD">
        <w:trPr>
          <w:jc w:val="center"/>
        </w:trPr>
        <w:tc>
          <w:tcPr>
            <w:tcW w:w="1223" w:type="dxa"/>
          </w:tcPr>
          <w:p w14:paraId="283D8604" w14:textId="3994877D" w:rsidR="008262FB" w:rsidRDefault="008262FB">
            <w:pPr>
              <w:rPr>
                <w:rFonts w:asciiTheme="majorHAnsi" w:hAnsiTheme="majorHAnsi" w:cstheme="majorHAnsi"/>
                <w:lang w:val="es-PR"/>
              </w:rPr>
            </w:pPr>
            <w:r>
              <w:rPr>
                <w:rFonts w:asciiTheme="majorHAnsi" w:hAnsiTheme="majorHAnsi" w:cstheme="majorHAnsi"/>
                <w:lang w:val="es-PR"/>
              </w:rPr>
              <w:t>59-2021</w:t>
            </w:r>
          </w:p>
        </w:tc>
        <w:tc>
          <w:tcPr>
            <w:tcW w:w="1380" w:type="dxa"/>
          </w:tcPr>
          <w:p w14:paraId="5B4B0F15" w14:textId="6D950DF3" w:rsidR="008262FB" w:rsidRDefault="00070B57">
            <w:pPr>
              <w:rPr>
                <w:rFonts w:asciiTheme="majorHAnsi" w:hAnsiTheme="majorHAnsi" w:cstheme="majorHAnsi"/>
                <w:bCs/>
                <w:lang w:val="es-PR"/>
              </w:rPr>
            </w:pPr>
            <w:r>
              <w:rPr>
                <w:rFonts w:asciiTheme="majorHAnsi" w:hAnsiTheme="majorHAnsi" w:cstheme="majorHAnsi"/>
                <w:bCs/>
                <w:lang w:val="es-PR"/>
              </w:rPr>
              <w:t>PS 175</w:t>
            </w:r>
          </w:p>
        </w:tc>
        <w:tc>
          <w:tcPr>
            <w:tcW w:w="6578" w:type="dxa"/>
          </w:tcPr>
          <w:p w14:paraId="698E8B58" w14:textId="032CEEF7" w:rsidR="008262FB" w:rsidRPr="006E7A12" w:rsidRDefault="006E7A12" w:rsidP="00D53376">
            <w:pPr>
              <w:suppressLineNumbers/>
              <w:jc w:val="both"/>
              <w:rPr>
                <w:rFonts w:asciiTheme="majorHAnsi" w:hAnsiTheme="majorHAnsi" w:cstheme="majorHAnsi"/>
                <w:lang w:val="es-PR"/>
              </w:rPr>
            </w:pPr>
            <w:r w:rsidRPr="006E7A12">
              <w:rPr>
                <w:rFonts w:asciiTheme="majorHAnsi" w:hAnsiTheme="majorHAnsi" w:cstheme="majorHAnsi"/>
                <w:lang w:val="es-PR"/>
              </w:rPr>
              <w:t xml:space="preserve">Enmienda la Ley 255-2002, según enmendada, conocida como “Ley de Sociedades Cooperativas de Ahorro y Crédito de 2002”, para crear una emancipación legal especial a favor de los jóvenes de 18 </w:t>
            </w:r>
            <w:proofErr w:type="gramStart"/>
            <w:r w:rsidRPr="006E7A12">
              <w:rPr>
                <w:rFonts w:asciiTheme="majorHAnsi" w:hAnsiTheme="majorHAnsi" w:cstheme="majorHAnsi"/>
                <w:lang w:val="es-PR"/>
              </w:rPr>
              <w:t>años de edad</w:t>
            </w:r>
            <w:proofErr w:type="gramEnd"/>
            <w:r w:rsidRPr="006E7A12">
              <w:rPr>
                <w:rFonts w:asciiTheme="majorHAnsi" w:hAnsiTheme="majorHAnsi" w:cstheme="majorHAnsi"/>
                <w:lang w:val="es-PR"/>
              </w:rPr>
              <w:t xml:space="preserve"> para que puedan solicitar y utilizar los servicios financieros en las cooperativas de ahorro y crédito de Puerto Rico y para que puedan participar en las asambleas.</w:t>
            </w:r>
          </w:p>
        </w:tc>
        <w:tc>
          <w:tcPr>
            <w:tcW w:w="2247" w:type="dxa"/>
          </w:tcPr>
          <w:p w14:paraId="1C848C55" w14:textId="37E7223C" w:rsidR="008262FB" w:rsidRDefault="006E7A12">
            <w:pPr>
              <w:rPr>
                <w:rFonts w:asciiTheme="majorHAnsi" w:hAnsiTheme="majorHAnsi" w:cstheme="majorHAnsi"/>
                <w:lang w:val="es-PR"/>
              </w:rPr>
            </w:pPr>
            <w:r>
              <w:rPr>
                <w:rFonts w:asciiTheme="majorHAnsi" w:hAnsiTheme="majorHAnsi" w:cstheme="majorHAnsi"/>
                <w:lang w:val="es-PR"/>
              </w:rPr>
              <w:t>2/noviembre/2021</w:t>
            </w:r>
          </w:p>
        </w:tc>
      </w:tr>
      <w:tr w:rsidR="006E7A12" w:rsidRPr="00B82185" w14:paraId="1C3E568C" w14:textId="77777777" w:rsidTr="00B94BAD">
        <w:trPr>
          <w:jc w:val="center"/>
        </w:trPr>
        <w:tc>
          <w:tcPr>
            <w:tcW w:w="1223" w:type="dxa"/>
            <w:shd w:val="clear" w:color="auto" w:fill="E7E6E6" w:themeFill="background2"/>
          </w:tcPr>
          <w:p w14:paraId="1704CF65" w14:textId="1EC93EC1" w:rsidR="006E7A12" w:rsidRDefault="006E7A12">
            <w:pPr>
              <w:rPr>
                <w:rFonts w:asciiTheme="majorHAnsi" w:hAnsiTheme="majorHAnsi" w:cstheme="majorHAnsi"/>
                <w:lang w:val="es-PR"/>
              </w:rPr>
            </w:pPr>
            <w:r>
              <w:rPr>
                <w:rFonts w:asciiTheme="majorHAnsi" w:hAnsiTheme="majorHAnsi" w:cstheme="majorHAnsi"/>
                <w:lang w:val="es-PR"/>
              </w:rPr>
              <w:t>60-2021</w:t>
            </w:r>
          </w:p>
        </w:tc>
        <w:tc>
          <w:tcPr>
            <w:tcW w:w="1380" w:type="dxa"/>
            <w:shd w:val="clear" w:color="auto" w:fill="E7E6E6" w:themeFill="background2"/>
          </w:tcPr>
          <w:p w14:paraId="2E9516E1" w14:textId="5AD650DE" w:rsidR="006E7A12" w:rsidRDefault="006E7A12">
            <w:pPr>
              <w:rPr>
                <w:rFonts w:asciiTheme="majorHAnsi" w:hAnsiTheme="majorHAnsi" w:cstheme="majorHAnsi"/>
                <w:bCs/>
                <w:lang w:val="es-PR"/>
              </w:rPr>
            </w:pPr>
            <w:r>
              <w:rPr>
                <w:rFonts w:asciiTheme="majorHAnsi" w:hAnsiTheme="majorHAnsi" w:cstheme="majorHAnsi"/>
                <w:bCs/>
                <w:lang w:val="es-PR"/>
              </w:rPr>
              <w:t>PC 895</w:t>
            </w:r>
          </w:p>
        </w:tc>
        <w:tc>
          <w:tcPr>
            <w:tcW w:w="6578" w:type="dxa"/>
            <w:shd w:val="clear" w:color="auto" w:fill="E7E6E6" w:themeFill="background2"/>
          </w:tcPr>
          <w:p w14:paraId="289B90A1" w14:textId="355D28AD" w:rsidR="006E7A12" w:rsidRPr="003F4CA0" w:rsidRDefault="006E7A12" w:rsidP="00D53376">
            <w:pPr>
              <w:suppressLineNumbers/>
              <w:jc w:val="both"/>
              <w:rPr>
                <w:rFonts w:asciiTheme="majorHAnsi" w:hAnsiTheme="majorHAnsi" w:cstheme="majorHAnsi"/>
                <w:lang w:val="es-PR"/>
              </w:rPr>
            </w:pPr>
            <w:r w:rsidRPr="003F4CA0">
              <w:rPr>
                <w:rFonts w:asciiTheme="majorHAnsi" w:hAnsiTheme="majorHAnsi" w:cstheme="majorHAnsi"/>
                <w:lang w:val="es-PR"/>
              </w:rPr>
              <w:t xml:space="preserve">Enmienda </w:t>
            </w:r>
            <w:r w:rsidRPr="003F4CA0">
              <w:rPr>
                <w:rFonts w:asciiTheme="majorHAnsi" w:hAnsiTheme="majorHAnsi" w:cstheme="majorHAnsi"/>
                <w:lang w:val="es-US"/>
              </w:rPr>
              <w:t xml:space="preserve">la Ley 60-2019, según enmendada, conocida como “Código de Incentivos de Puerto Rico”, a los fines </w:t>
            </w:r>
            <w:r w:rsidRPr="003F4CA0">
              <w:rPr>
                <w:rFonts w:asciiTheme="majorHAnsi" w:hAnsiTheme="majorHAnsi" w:cstheme="majorHAnsi"/>
                <w:iCs/>
                <w:lang w:val="es-US"/>
              </w:rPr>
              <w:t xml:space="preserve">de facultar al </w:t>
            </w:r>
            <w:r w:rsidRPr="003F4CA0">
              <w:rPr>
                <w:rFonts w:asciiTheme="majorHAnsi" w:hAnsiTheme="majorHAnsi" w:cstheme="majorHAnsi"/>
                <w:lang w:val="es-US"/>
              </w:rPr>
              <w:t xml:space="preserve">Secretario del </w:t>
            </w:r>
            <w:r w:rsidRPr="003F4CA0">
              <w:rPr>
                <w:rFonts w:asciiTheme="majorHAnsi" w:hAnsiTheme="majorHAnsi" w:cstheme="majorHAnsi"/>
                <w:bCs/>
                <w:lang w:val="es-ES"/>
              </w:rPr>
              <w:t>DDEC</w:t>
            </w:r>
            <w:r w:rsidRPr="003F4CA0">
              <w:rPr>
                <w:rFonts w:asciiTheme="majorHAnsi" w:hAnsiTheme="majorHAnsi" w:cstheme="majorHAnsi"/>
                <w:lang w:val="es-US"/>
              </w:rPr>
              <w:t xml:space="preserve"> </w:t>
            </w:r>
            <w:r w:rsidRPr="003F4CA0">
              <w:rPr>
                <w:rFonts w:asciiTheme="majorHAnsi" w:hAnsiTheme="majorHAnsi" w:cstheme="majorHAnsi"/>
                <w:iCs/>
                <w:lang w:val="es-US"/>
              </w:rPr>
              <w:t>a</w:t>
            </w:r>
            <w:r w:rsidRPr="003F4CA0">
              <w:rPr>
                <w:rFonts w:asciiTheme="majorHAnsi" w:hAnsiTheme="majorHAnsi" w:cstheme="majorHAnsi"/>
                <w:lang w:val="es-US"/>
              </w:rPr>
              <w:t xml:space="preserve"> otorgar los decretos dispuestos </w:t>
            </w:r>
            <w:r w:rsidRPr="003F4CA0">
              <w:rPr>
                <w:rFonts w:asciiTheme="majorHAnsi" w:hAnsiTheme="majorHAnsi" w:cstheme="majorHAnsi"/>
                <w:iCs/>
                <w:lang w:val="es-US"/>
              </w:rPr>
              <w:t xml:space="preserve">en </w:t>
            </w:r>
            <w:r w:rsidRPr="003F4CA0">
              <w:rPr>
                <w:rFonts w:asciiTheme="majorHAnsi" w:hAnsiTheme="majorHAnsi" w:cstheme="majorHAnsi"/>
                <w:lang w:val="es-US"/>
              </w:rPr>
              <w:t xml:space="preserve">la referida </w:t>
            </w:r>
            <w:r w:rsidRPr="003F4CA0">
              <w:rPr>
                <w:rFonts w:asciiTheme="majorHAnsi" w:hAnsiTheme="majorHAnsi" w:cstheme="majorHAnsi"/>
                <w:iCs/>
                <w:lang w:val="es-US"/>
              </w:rPr>
              <w:t>Sección</w:t>
            </w:r>
            <w:r w:rsidRPr="003F4CA0">
              <w:rPr>
                <w:rFonts w:asciiTheme="majorHAnsi" w:hAnsiTheme="majorHAnsi" w:cstheme="majorHAnsi"/>
                <w:lang w:val="es-US"/>
              </w:rPr>
              <w:t xml:space="preserve"> a médicos especialistas o subespecialistas elegibles luego del 31 de diciembre de 2020</w:t>
            </w:r>
            <w:r w:rsidRPr="003F4CA0">
              <w:rPr>
                <w:rFonts w:asciiTheme="majorHAnsi" w:hAnsiTheme="majorHAnsi" w:cstheme="majorHAnsi"/>
                <w:iCs/>
                <w:lang w:val="es-US"/>
              </w:rPr>
              <w:t>,</w:t>
            </w:r>
            <w:r w:rsidRPr="003F4CA0">
              <w:rPr>
                <w:rFonts w:asciiTheme="majorHAnsi" w:hAnsiTheme="majorHAnsi" w:cstheme="majorHAnsi"/>
                <w:lang w:val="es-US"/>
              </w:rPr>
              <w:t xml:space="preserve"> </w:t>
            </w:r>
            <w:r w:rsidRPr="003F4CA0">
              <w:rPr>
                <w:rFonts w:asciiTheme="majorHAnsi" w:hAnsiTheme="majorHAnsi" w:cstheme="majorHAnsi"/>
                <w:iCs/>
                <w:lang w:val="es-US"/>
              </w:rPr>
              <w:t xml:space="preserve">sujeto a que </w:t>
            </w:r>
            <w:r w:rsidRPr="003F4CA0">
              <w:rPr>
                <w:rFonts w:asciiTheme="majorHAnsi" w:hAnsiTheme="majorHAnsi" w:cstheme="majorHAnsi"/>
                <w:lang w:val="es-US"/>
              </w:rPr>
              <w:t xml:space="preserve">el Secretario de Salud </w:t>
            </w:r>
            <w:bookmarkStart w:id="3" w:name="_Hlk76645541"/>
            <w:r w:rsidRPr="003F4CA0">
              <w:rPr>
                <w:rFonts w:asciiTheme="majorHAnsi" w:hAnsiTheme="majorHAnsi" w:cstheme="majorHAnsi"/>
                <w:iCs/>
                <w:lang w:val="es-US"/>
              </w:rPr>
              <w:t>emita</w:t>
            </w:r>
            <w:r w:rsidRPr="003F4CA0">
              <w:rPr>
                <w:rFonts w:asciiTheme="majorHAnsi" w:hAnsiTheme="majorHAnsi" w:cstheme="majorHAnsi"/>
                <w:lang w:val="es-US"/>
              </w:rPr>
              <w:t xml:space="preserve"> una Certificación Especial por Necesidad Apremiante de Médicos Especialistas o Subespecialistas, </w:t>
            </w:r>
            <w:r w:rsidRPr="003F4CA0">
              <w:rPr>
                <w:rFonts w:asciiTheme="majorHAnsi" w:hAnsiTheme="majorHAnsi" w:cstheme="majorHAnsi"/>
                <w:iCs/>
                <w:lang w:val="es-US"/>
              </w:rPr>
              <w:t>estableciendo</w:t>
            </w:r>
            <w:r w:rsidRPr="003F4CA0">
              <w:rPr>
                <w:rFonts w:asciiTheme="majorHAnsi" w:hAnsiTheme="majorHAnsi" w:cstheme="majorHAnsi"/>
                <w:lang w:val="es-US"/>
              </w:rPr>
              <w:t xml:space="preserve"> las especialidades y subespecialidades en el área de la medicina que requieren reclutamiento prioritario a base de la necesidad apremiante de </w:t>
            </w:r>
            <w:r w:rsidRPr="003F4CA0">
              <w:rPr>
                <w:rFonts w:asciiTheme="majorHAnsi" w:hAnsiTheme="majorHAnsi" w:cstheme="majorHAnsi"/>
                <w:iCs/>
                <w:lang w:val="es-US"/>
              </w:rPr>
              <w:t xml:space="preserve">servicios para </w:t>
            </w:r>
            <w:r w:rsidRPr="003F4CA0">
              <w:rPr>
                <w:rFonts w:asciiTheme="majorHAnsi" w:hAnsiTheme="majorHAnsi" w:cstheme="majorHAnsi"/>
                <w:lang w:val="es-US"/>
              </w:rPr>
              <w:t xml:space="preserve">la ciudadanía, condiciones médicas </w:t>
            </w:r>
            <w:bookmarkEnd w:id="3"/>
            <w:r w:rsidRPr="003F4CA0">
              <w:rPr>
                <w:rFonts w:asciiTheme="majorHAnsi" w:hAnsiTheme="majorHAnsi" w:cstheme="majorHAnsi"/>
                <w:lang w:val="es-US"/>
              </w:rPr>
              <w:t>y la escasez o ausencia de las mismas.</w:t>
            </w:r>
          </w:p>
        </w:tc>
        <w:tc>
          <w:tcPr>
            <w:tcW w:w="2247" w:type="dxa"/>
            <w:shd w:val="clear" w:color="auto" w:fill="E7E6E6" w:themeFill="background2"/>
          </w:tcPr>
          <w:p w14:paraId="730830A0" w14:textId="77703B0B" w:rsidR="006E7A12" w:rsidRDefault="006E7A12">
            <w:pPr>
              <w:rPr>
                <w:rFonts w:asciiTheme="majorHAnsi" w:hAnsiTheme="majorHAnsi" w:cstheme="majorHAnsi"/>
                <w:lang w:val="es-PR"/>
              </w:rPr>
            </w:pPr>
            <w:r>
              <w:rPr>
                <w:rFonts w:asciiTheme="majorHAnsi" w:hAnsiTheme="majorHAnsi" w:cstheme="majorHAnsi"/>
                <w:lang w:val="es-PR"/>
              </w:rPr>
              <w:t>4/noviembre/2021</w:t>
            </w:r>
          </w:p>
        </w:tc>
      </w:tr>
      <w:tr w:rsidR="003F4CA0" w:rsidRPr="00B82185" w14:paraId="6C1D809D" w14:textId="77777777" w:rsidTr="00B94BAD">
        <w:trPr>
          <w:jc w:val="center"/>
        </w:trPr>
        <w:tc>
          <w:tcPr>
            <w:tcW w:w="1223" w:type="dxa"/>
          </w:tcPr>
          <w:p w14:paraId="61C58E24" w14:textId="153ACDF0" w:rsidR="003F4CA0" w:rsidRDefault="003F4CA0">
            <w:pPr>
              <w:rPr>
                <w:rFonts w:asciiTheme="majorHAnsi" w:hAnsiTheme="majorHAnsi" w:cstheme="majorHAnsi"/>
                <w:lang w:val="es-PR"/>
              </w:rPr>
            </w:pPr>
            <w:r>
              <w:rPr>
                <w:rFonts w:asciiTheme="majorHAnsi" w:hAnsiTheme="majorHAnsi" w:cstheme="majorHAnsi"/>
                <w:lang w:val="es-PR"/>
              </w:rPr>
              <w:t>61-2021</w:t>
            </w:r>
          </w:p>
        </w:tc>
        <w:tc>
          <w:tcPr>
            <w:tcW w:w="1380" w:type="dxa"/>
          </w:tcPr>
          <w:p w14:paraId="72EAF429" w14:textId="6BC09CB2" w:rsidR="003F4CA0" w:rsidRDefault="003F4CA0">
            <w:pPr>
              <w:rPr>
                <w:rFonts w:asciiTheme="majorHAnsi" w:hAnsiTheme="majorHAnsi" w:cstheme="majorHAnsi"/>
                <w:bCs/>
                <w:lang w:val="es-PR"/>
              </w:rPr>
            </w:pPr>
            <w:r>
              <w:rPr>
                <w:rFonts w:asciiTheme="majorHAnsi" w:hAnsiTheme="majorHAnsi" w:cstheme="majorHAnsi"/>
                <w:bCs/>
                <w:lang w:val="es-PR"/>
              </w:rPr>
              <w:t>PC 431</w:t>
            </w:r>
          </w:p>
        </w:tc>
        <w:tc>
          <w:tcPr>
            <w:tcW w:w="6578" w:type="dxa"/>
          </w:tcPr>
          <w:p w14:paraId="3AA5B71D" w14:textId="773FEC33" w:rsidR="003F4CA0" w:rsidRPr="00FB772D" w:rsidRDefault="003F4CA0" w:rsidP="00D53376">
            <w:pPr>
              <w:suppressLineNumbers/>
              <w:jc w:val="both"/>
              <w:rPr>
                <w:rFonts w:asciiTheme="majorHAnsi" w:hAnsiTheme="majorHAnsi" w:cstheme="majorHAnsi"/>
                <w:lang w:val="es-PR"/>
              </w:rPr>
            </w:pPr>
            <w:r w:rsidRPr="00FB772D">
              <w:rPr>
                <w:rFonts w:asciiTheme="majorHAnsi" w:hAnsiTheme="majorHAnsi" w:cstheme="majorHAnsi"/>
                <w:lang w:val="es-ES_tradnl"/>
              </w:rPr>
              <w:t xml:space="preserve">Enmienda la Regla 164 de las de Procedimiento Criminal de 1963, según enmendadas, </w:t>
            </w:r>
            <w:r w:rsidRPr="00FB772D">
              <w:rPr>
                <w:rFonts w:asciiTheme="majorHAnsi" w:hAnsiTheme="majorHAnsi" w:cstheme="majorHAnsi"/>
                <w:iCs/>
                <w:lang w:val="es-ES_tradnl"/>
              </w:rPr>
              <w:t xml:space="preserve">a los fines de establecer el procedimiento a llevarse a cabo cuando el Tribunal pronuncie un </w:t>
            </w:r>
            <w:r w:rsidRPr="00FB772D">
              <w:rPr>
                <w:rFonts w:asciiTheme="majorHAnsi" w:hAnsiTheme="majorHAnsi" w:cstheme="majorHAnsi"/>
                <w:lang w:val="es-ES_tradnl"/>
              </w:rPr>
              <w:t>fallo o veredicto absolutorio.</w:t>
            </w:r>
          </w:p>
        </w:tc>
        <w:tc>
          <w:tcPr>
            <w:tcW w:w="2247" w:type="dxa"/>
          </w:tcPr>
          <w:p w14:paraId="026EB4DF" w14:textId="1CBF2276" w:rsidR="003F4CA0" w:rsidRDefault="003F4CA0">
            <w:pPr>
              <w:rPr>
                <w:rFonts w:asciiTheme="majorHAnsi" w:hAnsiTheme="majorHAnsi" w:cstheme="majorHAnsi"/>
                <w:lang w:val="es-PR"/>
              </w:rPr>
            </w:pPr>
            <w:r>
              <w:rPr>
                <w:rFonts w:asciiTheme="majorHAnsi" w:hAnsiTheme="majorHAnsi" w:cstheme="majorHAnsi"/>
                <w:lang w:val="es-PR"/>
              </w:rPr>
              <w:t>4/noviembre/2021</w:t>
            </w:r>
          </w:p>
        </w:tc>
      </w:tr>
      <w:tr w:rsidR="00FB772D" w:rsidRPr="00A95BBD" w14:paraId="0AF6073D" w14:textId="77777777" w:rsidTr="00B94BAD">
        <w:trPr>
          <w:jc w:val="center"/>
        </w:trPr>
        <w:tc>
          <w:tcPr>
            <w:tcW w:w="1223" w:type="dxa"/>
            <w:shd w:val="clear" w:color="auto" w:fill="E7E6E6" w:themeFill="background2"/>
          </w:tcPr>
          <w:p w14:paraId="2637B069" w14:textId="62B939D2" w:rsidR="00FB772D" w:rsidRPr="00A95BBD" w:rsidRDefault="00FB772D">
            <w:pPr>
              <w:rPr>
                <w:rFonts w:asciiTheme="majorHAnsi" w:hAnsiTheme="majorHAnsi" w:cstheme="majorHAnsi"/>
                <w:lang w:val="es-PR"/>
              </w:rPr>
            </w:pPr>
            <w:r w:rsidRPr="00A95BBD">
              <w:rPr>
                <w:rFonts w:asciiTheme="majorHAnsi" w:hAnsiTheme="majorHAnsi" w:cstheme="majorHAnsi"/>
                <w:lang w:val="es-PR"/>
              </w:rPr>
              <w:t>62-2021</w:t>
            </w:r>
          </w:p>
        </w:tc>
        <w:tc>
          <w:tcPr>
            <w:tcW w:w="1380" w:type="dxa"/>
            <w:shd w:val="clear" w:color="auto" w:fill="E7E6E6" w:themeFill="background2"/>
          </w:tcPr>
          <w:p w14:paraId="41777367" w14:textId="03767926" w:rsidR="00FB772D" w:rsidRPr="00A95BBD" w:rsidRDefault="00FB772D">
            <w:pPr>
              <w:rPr>
                <w:rFonts w:asciiTheme="majorHAnsi" w:hAnsiTheme="majorHAnsi" w:cstheme="majorHAnsi"/>
                <w:bCs/>
                <w:lang w:val="es-PR"/>
              </w:rPr>
            </w:pPr>
            <w:r w:rsidRPr="00A95BBD">
              <w:rPr>
                <w:rFonts w:asciiTheme="majorHAnsi" w:hAnsiTheme="majorHAnsi" w:cstheme="majorHAnsi"/>
                <w:bCs/>
                <w:lang w:val="es-PR"/>
              </w:rPr>
              <w:t>PC 18</w:t>
            </w:r>
          </w:p>
        </w:tc>
        <w:tc>
          <w:tcPr>
            <w:tcW w:w="6578" w:type="dxa"/>
            <w:shd w:val="clear" w:color="auto" w:fill="E7E6E6" w:themeFill="background2"/>
          </w:tcPr>
          <w:p w14:paraId="1E93064B" w14:textId="50E06C8E" w:rsidR="00FB772D" w:rsidRPr="00A95BBD" w:rsidRDefault="00FB772D" w:rsidP="00D53376">
            <w:pPr>
              <w:suppressLineNumbers/>
              <w:jc w:val="both"/>
              <w:rPr>
                <w:rFonts w:asciiTheme="majorHAnsi" w:hAnsiTheme="majorHAnsi" w:cstheme="majorHAnsi"/>
                <w:lang w:val="es-ES_tradnl"/>
              </w:rPr>
            </w:pPr>
            <w:r w:rsidRPr="00A95BBD">
              <w:rPr>
                <w:rFonts w:asciiTheme="majorHAnsi" w:hAnsiTheme="majorHAnsi" w:cstheme="majorHAnsi"/>
                <w:lang w:val="es-PR"/>
              </w:rPr>
              <w:t>Enmienda la Ley Núm. 139 de 3 de junio de 1976, según enmendada, conocida como la “Ley del Buen Samaritano del Gobierno de Puerto Rico”, para extender inmunidad a las personas jurídicas, organizaciones y a profesionales que de buena fe prestan servicios de salud a la ciudadanía como parte de la respuesta de una declaración de emergencia emitida por el gobierno.</w:t>
            </w:r>
          </w:p>
        </w:tc>
        <w:tc>
          <w:tcPr>
            <w:tcW w:w="2247" w:type="dxa"/>
            <w:shd w:val="clear" w:color="auto" w:fill="E7E6E6" w:themeFill="background2"/>
          </w:tcPr>
          <w:p w14:paraId="096536DA" w14:textId="2D45CEEA" w:rsidR="00FB772D" w:rsidRPr="00A95BBD" w:rsidRDefault="00FB772D">
            <w:pPr>
              <w:rPr>
                <w:rFonts w:asciiTheme="majorHAnsi" w:hAnsiTheme="majorHAnsi" w:cstheme="majorHAnsi"/>
                <w:lang w:val="es-PR"/>
              </w:rPr>
            </w:pPr>
            <w:r w:rsidRPr="00A95BBD">
              <w:rPr>
                <w:rFonts w:asciiTheme="majorHAnsi" w:hAnsiTheme="majorHAnsi" w:cstheme="majorHAnsi"/>
                <w:lang w:val="es-PR"/>
              </w:rPr>
              <w:t>8/noviembre/2021</w:t>
            </w:r>
          </w:p>
        </w:tc>
      </w:tr>
      <w:tr w:rsidR="00D72A9B" w:rsidRPr="00A95BBD" w14:paraId="5B3EF004" w14:textId="77777777" w:rsidTr="00B94BAD">
        <w:trPr>
          <w:jc w:val="center"/>
        </w:trPr>
        <w:tc>
          <w:tcPr>
            <w:tcW w:w="1223" w:type="dxa"/>
            <w:shd w:val="clear" w:color="auto" w:fill="auto"/>
          </w:tcPr>
          <w:p w14:paraId="22125762" w14:textId="7EC062D7" w:rsidR="00D72A9B" w:rsidRPr="000D62A4" w:rsidRDefault="00D72A9B">
            <w:pPr>
              <w:rPr>
                <w:rFonts w:asciiTheme="majorHAnsi" w:hAnsiTheme="majorHAnsi" w:cstheme="majorHAnsi"/>
                <w:lang w:val="es-PR"/>
              </w:rPr>
            </w:pPr>
            <w:r w:rsidRPr="000D62A4">
              <w:rPr>
                <w:rFonts w:asciiTheme="majorHAnsi" w:hAnsiTheme="majorHAnsi" w:cstheme="majorHAnsi"/>
                <w:lang w:val="es-PR"/>
              </w:rPr>
              <w:t>63-2021</w:t>
            </w:r>
          </w:p>
        </w:tc>
        <w:tc>
          <w:tcPr>
            <w:tcW w:w="1380" w:type="dxa"/>
            <w:shd w:val="clear" w:color="auto" w:fill="auto"/>
          </w:tcPr>
          <w:p w14:paraId="34AF0F16" w14:textId="7B122733" w:rsidR="00D72A9B" w:rsidRPr="000D62A4" w:rsidRDefault="00D72A9B">
            <w:pPr>
              <w:rPr>
                <w:rFonts w:asciiTheme="majorHAnsi" w:hAnsiTheme="majorHAnsi" w:cstheme="majorHAnsi"/>
                <w:bCs/>
                <w:lang w:val="es-PR"/>
              </w:rPr>
            </w:pPr>
            <w:r w:rsidRPr="000D62A4">
              <w:rPr>
                <w:rFonts w:asciiTheme="majorHAnsi" w:hAnsiTheme="majorHAnsi" w:cstheme="majorHAnsi"/>
                <w:bCs/>
                <w:lang w:val="es-PR"/>
              </w:rPr>
              <w:t>PS 170</w:t>
            </w:r>
          </w:p>
        </w:tc>
        <w:tc>
          <w:tcPr>
            <w:tcW w:w="6578" w:type="dxa"/>
            <w:shd w:val="clear" w:color="auto" w:fill="auto"/>
          </w:tcPr>
          <w:p w14:paraId="3AE29995" w14:textId="0F08E072" w:rsidR="00D72A9B" w:rsidRPr="000D62A4" w:rsidRDefault="00D72A9B" w:rsidP="00D53376">
            <w:pPr>
              <w:suppressLineNumbers/>
              <w:jc w:val="both"/>
              <w:rPr>
                <w:rFonts w:asciiTheme="majorHAnsi" w:hAnsiTheme="majorHAnsi" w:cstheme="majorHAnsi"/>
                <w:lang w:val="es-PR"/>
              </w:rPr>
            </w:pPr>
            <w:r w:rsidRPr="000D62A4">
              <w:rPr>
                <w:rFonts w:asciiTheme="majorHAnsi" w:hAnsiTheme="majorHAnsi" w:cstheme="majorHAnsi"/>
                <w:lang w:val="es-ES_tradnl"/>
              </w:rPr>
              <w:t>Enmienda la Ley 63-2015, según enmendada, conocida como “Ley para la Organización y Desarrollo de Mercados Agrícolas Familiares en Puerto Rico” a los fines de incluir expresamente a los respectivos municipios en donde se celebren los mercados agrícolas familiares para fortalecer y expandir el sistema.</w:t>
            </w:r>
          </w:p>
        </w:tc>
        <w:tc>
          <w:tcPr>
            <w:tcW w:w="2247" w:type="dxa"/>
            <w:shd w:val="clear" w:color="auto" w:fill="auto"/>
          </w:tcPr>
          <w:p w14:paraId="222AB3C2" w14:textId="153E9C79" w:rsidR="00D72A9B" w:rsidRPr="000D62A4" w:rsidRDefault="00D72A9B">
            <w:pPr>
              <w:rPr>
                <w:rFonts w:asciiTheme="majorHAnsi" w:hAnsiTheme="majorHAnsi" w:cstheme="majorHAnsi"/>
                <w:lang w:val="es-PR"/>
              </w:rPr>
            </w:pPr>
            <w:r w:rsidRPr="000D62A4">
              <w:rPr>
                <w:rFonts w:asciiTheme="majorHAnsi" w:hAnsiTheme="majorHAnsi" w:cstheme="majorHAnsi"/>
                <w:lang w:val="es-PR"/>
              </w:rPr>
              <w:t>15/diciembre/2021</w:t>
            </w:r>
          </w:p>
        </w:tc>
      </w:tr>
      <w:tr w:rsidR="00D72A9B" w:rsidRPr="00A95BBD" w14:paraId="1BFCCA0F" w14:textId="77777777" w:rsidTr="00B94BAD">
        <w:trPr>
          <w:jc w:val="center"/>
        </w:trPr>
        <w:tc>
          <w:tcPr>
            <w:tcW w:w="1223" w:type="dxa"/>
            <w:shd w:val="clear" w:color="auto" w:fill="E7E6E6" w:themeFill="background2"/>
          </w:tcPr>
          <w:p w14:paraId="611BE7A0" w14:textId="38A1348E" w:rsidR="00D72A9B" w:rsidRPr="000D62A4" w:rsidRDefault="00D72A9B">
            <w:pPr>
              <w:rPr>
                <w:rFonts w:asciiTheme="majorHAnsi" w:hAnsiTheme="majorHAnsi" w:cstheme="majorHAnsi"/>
                <w:lang w:val="es-PR"/>
              </w:rPr>
            </w:pPr>
            <w:r w:rsidRPr="000D62A4">
              <w:rPr>
                <w:rFonts w:asciiTheme="majorHAnsi" w:hAnsiTheme="majorHAnsi" w:cstheme="majorHAnsi"/>
                <w:lang w:val="es-PR"/>
              </w:rPr>
              <w:t>64-2021</w:t>
            </w:r>
          </w:p>
        </w:tc>
        <w:tc>
          <w:tcPr>
            <w:tcW w:w="1380" w:type="dxa"/>
            <w:shd w:val="clear" w:color="auto" w:fill="E7E6E6" w:themeFill="background2"/>
          </w:tcPr>
          <w:p w14:paraId="0691DAEB" w14:textId="188955E4" w:rsidR="00D72A9B" w:rsidRPr="000D62A4" w:rsidRDefault="00D72A9B">
            <w:pPr>
              <w:rPr>
                <w:rFonts w:asciiTheme="majorHAnsi" w:hAnsiTheme="majorHAnsi" w:cstheme="majorHAnsi"/>
                <w:bCs/>
                <w:lang w:val="es-PR"/>
              </w:rPr>
            </w:pPr>
            <w:r w:rsidRPr="000D62A4">
              <w:rPr>
                <w:rFonts w:asciiTheme="majorHAnsi" w:hAnsiTheme="majorHAnsi" w:cstheme="majorHAnsi"/>
                <w:bCs/>
                <w:lang w:val="es-PR"/>
              </w:rPr>
              <w:t>PS 48</w:t>
            </w:r>
          </w:p>
        </w:tc>
        <w:tc>
          <w:tcPr>
            <w:tcW w:w="6578" w:type="dxa"/>
            <w:shd w:val="clear" w:color="auto" w:fill="E7E6E6" w:themeFill="background2"/>
          </w:tcPr>
          <w:p w14:paraId="24880B2A" w14:textId="72E609EF" w:rsidR="00D72A9B" w:rsidRPr="000D62A4" w:rsidRDefault="000D62A4" w:rsidP="00D53376">
            <w:pPr>
              <w:suppressLineNumbers/>
              <w:jc w:val="both"/>
              <w:rPr>
                <w:rFonts w:asciiTheme="majorHAnsi" w:hAnsiTheme="majorHAnsi" w:cstheme="majorHAnsi"/>
                <w:lang w:val="es-PR"/>
              </w:rPr>
            </w:pPr>
            <w:r w:rsidRPr="00DA3250">
              <w:rPr>
                <w:rFonts w:asciiTheme="majorHAnsi" w:hAnsiTheme="majorHAnsi" w:cstheme="majorHAnsi"/>
                <w:lang w:val="es-ES"/>
              </w:rPr>
              <w:t>Para crear y designar la Oficina de Protección y Defensa de las Personas con Impedimentos de Puerto Rico, y otros fines.</w:t>
            </w:r>
          </w:p>
        </w:tc>
        <w:tc>
          <w:tcPr>
            <w:tcW w:w="2247" w:type="dxa"/>
            <w:shd w:val="clear" w:color="auto" w:fill="E7E6E6" w:themeFill="background2"/>
          </w:tcPr>
          <w:p w14:paraId="12212107" w14:textId="6CABC589" w:rsidR="00D72A9B" w:rsidRPr="000D62A4" w:rsidRDefault="000D62A4">
            <w:pPr>
              <w:rPr>
                <w:rFonts w:asciiTheme="majorHAnsi" w:hAnsiTheme="majorHAnsi" w:cstheme="majorHAnsi"/>
                <w:lang w:val="es-PR"/>
              </w:rPr>
            </w:pPr>
            <w:r w:rsidRPr="000D62A4">
              <w:rPr>
                <w:rFonts w:asciiTheme="majorHAnsi" w:hAnsiTheme="majorHAnsi" w:cstheme="majorHAnsi"/>
                <w:lang w:val="es-PR"/>
              </w:rPr>
              <w:t>23/diciembre/2021</w:t>
            </w:r>
          </w:p>
        </w:tc>
      </w:tr>
      <w:tr w:rsidR="00D72A9B" w:rsidRPr="00A95BBD" w14:paraId="634C3F4B" w14:textId="77777777" w:rsidTr="00B94BAD">
        <w:trPr>
          <w:jc w:val="center"/>
        </w:trPr>
        <w:tc>
          <w:tcPr>
            <w:tcW w:w="1223" w:type="dxa"/>
            <w:shd w:val="clear" w:color="auto" w:fill="auto"/>
          </w:tcPr>
          <w:p w14:paraId="48542ADC" w14:textId="608D8A06" w:rsidR="00D72A9B" w:rsidRPr="000D62A4" w:rsidRDefault="000D62A4">
            <w:pPr>
              <w:rPr>
                <w:rFonts w:asciiTheme="majorHAnsi" w:hAnsiTheme="majorHAnsi" w:cstheme="majorHAnsi"/>
                <w:lang w:val="es-PR"/>
              </w:rPr>
            </w:pPr>
            <w:r w:rsidRPr="000D62A4">
              <w:rPr>
                <w:rFonts w:asciiTheme="majorHAnsi" w:hAnsiTheme="majorHAnsi" w:cstheme="majorHAnsi"/>
                <w:lang w:val="es-PR"/>
              </w:rPr>
              <w:t>65-2021</w:t>
            </w:r>
          </w:p>
        </w:tc>
        <w:tc>
          <w:tcPr>
            <w:tcW w:w="1380" w:type="dxa"/>
            <w:shd w:val="clear" w:color="auto" w:fill="auto"/>
          </w:tcPr>
          <w:p w14:paraId="5FFD0B38" w14:textId="7D01CCCF" w:rsidR="00D72A9B" w:rsidRPr="000D62A4" w:rsidRDefault="000D62A4">
            <w:pPr>
              <w:rPr>
                <w:rFonts w:asciiTheme="majorHAnsi" w:hAnsiTheme="majorHAnsi" w:cstheme="majorHAnsi"/>
                <w:bCs/>
                <w:lang w:val="es-PR"/>
              </w:rPr>
            </w:pPr>
            <w:r w:rsidRPr="000D62A4">
              <w:rPr>
                <w:rFonts w:asciiTheme="majorHAnsi" w:hAnsiTheme="majorHAnsi" w:cstheme="majorHAnsi"/>
                <w:bCs/>
                <w:lang w:val="es-PR"/>
              </w:rPr>
              <w:t>PC 578</w:t>
            </w:r>
          </w:p>
        </w:tc>
        <w:tc>
          <w:tcPr>
            <w:tcW w:w="6578" w:type="dxa"/>
            <w:shd w:val="clear" w:color="auto" w:fill="auto"/>
          </w:tcPr>
          <w:p w14:paraId="09A44042" w14:textId="3372B9A0" w:rsidR="00D72A9B" w:rsidRPr="000D62A4" w:rsidRDefault="000D62A4" w:rsidP="00D53376">
            <w:pPr>
              <w:suppressLineNumbers/>
              <w:jc w:val="both"/>
              <w:rPr>
                <w:rFonts w:asciiTheme="majorHAnsi" w:hAnsiTheme="majorHAnsi" w:cstheme="majorHAnsi"/>
                <w:lang w:val="es-PR"/>
              </w:rPr>
            </w:pPr>
            <w:r w:rsidRPr="000D62A4">
              <w:rPr>
                <w:rFonts w:asciiTheme="majorHAnsi" w:hAnsiTheme="majorHAnsi" w:cstheme="majorHAnsi"/>
                <w:lang w:val="es-ES_tradnl"/>
              </w:rPr>
              <w:t>Enmienda la Ley 20-2017, según enmendada, conocida como “Ley del Departamento de Seguridad Pública de Puerto Rico”; y la Ley 168-2019, conocida como “Ley de Armas de Puerto Rico”, según enmendada, con el fin de autorizar el ingreso de toda persona de 18 años o más al Negociado de la Policía de Puerto Rico, extender la edad máxima de ingreso, y para otros fines relacionados.</w:t>
            </w:r>
          </w:p>
        </w:tc>
        <w:tc>
          <w:tcPr>
            <w:tcW w:w="2247" w:type="dxa"/>
            <w:shd w:val="clear" w:color="auto" w:fill="auto"/>
          </w:tcPr>
          <w:p w14:paraId="7D41E071" w14:textId="25E55E5D" w:rsidR="00D72A9B" w:rsidRPr="000D62A4" w:rsidRDefault="000D62A4">
            <w:pPr>
              <w:rPr>
                <w:rFonts w:asciiTheme="majorHAnsi" w:hAnsiTheme="majorHAnsi" w:cstheme="majorHAnsi"/>
                <w:lang w:val="es-PR"/>
              </w:rPr>
            </w:pPr>
            <w:r w:rsidRPr="000D62A4">
              <w:rPr>
                <w:rFonts w:asciiTheme="majorHAnsi" w:hAnsiTheme="majorHAnsi" w:cstheme="majorHAnsi"/>
                <w:lang w:val="es-PR"/>
              </w:rPr>
              <w:t>23/diciembre/2021</w:t>
            </w:r>
          </w:p>
        </w:tc>
      </w:tr>
      <w:tr w:rsidR="00D72A9B" w:rsidRPr="00A95BBD" w14:paraId="3F8E83A7" w14:textId="77777777" w:rsidTr="00B94BAD">
        <w:trPr>
          <w:jc w:val="center"/>
        </w:trPr>
        <w:tc>
          <w:tcPr>
            <w:tcW w:w="1223" w:type="dxa"/>
            <w:shd w:val="clear" w:color="auto" w:fill="E7E6E6" w:themeFill="background2"/>
          </w:tcPr>
          <w:p w14:paraId="03FB3767" w14:textId="3C1709D7" w:rsidR="00D72A9B" w:rsidRPr="000D62A4" w:rsidRDefault="000D62A4">
            <w:pPr>
              <w:rPr>
                <w:rFonts w:asciiTheme="majorHAnsi" w:hAnsiTheme="majorHAnsi" w:cstheme="majorHAnsi"/>
                <w:lang w:val="es-PR"/>
              </w:rPr>
            </w:pPr>
            <w:r w:rsidRPr="000D62A4">
              <w:rPr>
                <w:rFonts w:asciiTheme="majorHAnsi" w:hAnsiTheme="majorHAnsi" w:cstheme="majorHAnsi"/>
                <w:lang w:val="es-PR"/>
              </w:rPr>
              <w:t>66-2021</w:t>
            </w:r>
          </w:p>
        </w:tc>
        <w:tc>
          <w:tcPr>
            <w:tcW w:w="1380" w:type="dxa"/>
            <w:shd w:val="clear" w:color="auto" w:fill="E7E6E6" w:themeFill="background2"/>
          </w:tcPr>
          <w:p w14:paraId="57892DA1" w14:textId="06BC5D5F" w:rsidR="00D72A9B" w:rsidRPr="000D62A4" w:rsidRDefault="000D62A4">
            <w:pPr>
              <w:rPr>
                <w:rFonts w:asciiTheme="majorHAnsi" w:hAnsiTheme="majorHAnsi" w:cstheme="majorHAnsi"/>
                <w:bCs/>
                <w:lang w:val="es-PR"/>
              </w:rPr>
            </w:pPr>
            <w:r w:rsidRPr="000D62A4">
              <w:rPr>
                <w:rFonts w:asciiTheme="majorHAnsi" w:hAnsiTheme="majorHAnsi" w:cstheme="majorHAnsi"/>
                <w:bCs/>
                <w:lang w:val="es-PR"/>
              </w:rPr>
              <w:t>PS 504</w:t>
            </w:r>
          </w:p>
        </w:tc>
        <w:tc>
          <w:tcPr>
            <w:tcW w:w="6578" w:type="dxa"/>
            <w:shd w:val="clear" w:color="auto" w:fill="E7E6E6" w:themeFill="background2"/>
          </w:tcPr>
          <w:p w14:paraId="44A850B4" w14:textId="3D537AD5" w:rsidR="00D72A9B" w:rsidRPr="000D62A4" w:rsidRDefault="000D62A4" w:rsidP="00D53376">
            <w:pPr>
              <w:suppressLineNumbers/>
              <w:jc w:val="both"/>
              <w:rPr>
                <w:rFonts w:asciiTheme="majorHAnsi" w:hAnsiTheme="majorHAnsi" w:cstheme="majorHAnsi"/>
                <w:lang w:val="es-PR"/>
              </w:rPr>
            </w:pPr>
            <w:r w:rsidRPr="000D62A4">
              <w:rPr>
                <w:rFonts w:asciiTheme="majorHAnsi" w:eastAsia="Times New Roman" w:hAnsiTheme="majorHAnsi" w:cstheme="majorHAnsi"/>
                <w:lang w:val="es-ES_tradnl"/>
              </w:rPr>
              <w:t>Declara el segundo lunes del mes de mayo de cada año “Día de los Empleados Municipales” e inicio de la conmemoración de la “Semana de los Empleados Municipales”.</w:t>
            </w:r>
          </w:p>
        </w:tc>
        <w:tc>
          <w:tcPr>
            <w:tcW w:w="2247" w:type="dxa"/>
            <w:shd w:val="clear" w:color="auto" w:fill="E7E6E6" w:themeFill="background2"/>
          </w:tcPr>
          <w:p w14:paraId="082CF3B8" w14:textId="3889B864" w:rsidR="00D72A9B" w:rsidRPr="000D62A4" w:rsidRDefault="000D62A4">
            <w:pPr>
              <w:rPr>
                <w:rFonts w:asciiTheme="majorHAnsi" w:hAnsiTheme="majorHAnsi" w:cstheme="majorHAnsi"/>
                <w:lang w:val="es-PR"/>
              </w:rPr>
            </w:pPr>
            <w:r w:rsidRPr="000D62A4">
              <w:rPr>
                <w:rFonts w:asciiTheme="majorHAnsi" w:hAnsiTheme="majorHAnsi" w:cstheme="majorHAnsi"/>
                <w:lang w:val="es-PR"/>
              </w:rPr>
              <w:t>23/diciembre/2021</w:t>
            </w:r>
          </w:p>
        </w:tc>
      </w:tr>
      <w:tr w:rsidR="00D72A9B" w:rsidRPr="00A95BBD" w14:paraId="735FB6C9" w14:textId="77777777" w:rsidTr="00B94BAD">
        <w:trPr>
          <w:jc w:val="center"/>
        </w:trPr>
        <w:tc>
          <w:tcPr>
            <w:tcW w:w="1223" w:type="dxa"/>
            <w:shd w:val="clear" w:color="auto" w:fill="auto"/>
          </w:tcPr>
          <w:p w14:paraId="11CD331D" w14:textId="403554C3" w:rsidR="00D72A9B" w:rsidRPr="00490AED" w:rsidRDefault="000D62A4">
            <w:pPr>
              <w:rPr>
                <w:rFonts w:asciiTheme="majorHAnsi" w:hAnsiTheme="majorHAnsi" w:cstheme="majorHAnsi"/>
                <w:lang w:val="es-PR"/>
              </w:rPr>
            </w:pPr>
            <w:r w:rsidRPr="00490AED">
              <w:rPr>
                <w:rFonts w:asciiTheme="majorHAnsi" w:hAnsiTheme="majorHAnsi" w:cstheme="majorHAnsi"/>
                <w:lang w:val="es-PR"/>
              </w:rPr>
              <w:t>67-2021</w:t>
            </w:r>
          </w:p>
        </w:tc>
        <w:tc>
          <w:tcPr>
            <w:tcW w:w="1380" w:type="dxa"/>
            <w:shd w:val="clear" w:color="auto" w:fill="auto"/>
          </w:tcPr>
          <w:p w14:paraId="082E9483" w14:textId="152CBC36" w:rsidR="00D72A9B" w:rsidRPr="00490AED" w:rsidRDefault="000D62A4">
            <w:pPr>
              <w:rPr>
                <w:rFonts w:asciiTheme="majorHAnsi" w:hAnsiTheme="majorHAnsi" w:cstheme="majorHAnsi"/>
                <w:bCs/>
                <w:lang w:val="es-PR"/>
              </w:rPr>
            </w:pPr>
            <w:r w:rsidRPr="00490AED">
              <w:rPr>
                <w:rFonts w:asciiTheme="majorHAnsi" w:hAnsiTheme="majorHAnsi" w:cstheme="majorHAnsi"/>
                <w:bCs/>
                <w:lang w:val="es-PR"/>
              </w:rPr>
              <w:t>PC 820</w:t>
            </w:r>
          </w:p>
        </w:tc>
        <w:tc>
          <w:tcPr>
            <w:tcW w:w="6578" w:type="dxa"/>
            <w:shd w:val="clear" w:color="auto" w:fill="auto"/>
          </w:tcPr>
          <w:p w14:paraId="7E04292C" w14:textId="5057F437" w:rsidR="00D72A9B" w:rsidRPr="00490AED" w:rsidRDefault="0032297F" w:rsidP="00D53376">
            <w:pPr>
              <w:suppressLineNumbers/>
              <w:jc w:val="both"/>
              <w:rPr>
                <w:rFonts w:asciiTheme="majorHAnsi" w:hAnsiTheme="majorHAnsi" w:cstheme="majorHAnsi"/>
                <w:lang w:val="es-PR"/>
              </w:rPr>
            </w:pPr>
            <w:r w:rsidRPr="00490AED">
              <w:rPr>
                <w:rFonts w:asciiTheme="majorHAnsi" w:eastAsia="Book Antiqua" w:hAnsiTheme="majorHAnsi" w:cstheme="majorHAnsi"/>
                <w:color w:val="000000"/>
                <w:lang w:val="es-PR"/>
              </w:rPr>
              <w:t xml:space="preserve">Enmienda la Ley 22-2000, según enmendada, conocida como “Ley de Vehículos y </w:t>
            </w:r>
            <w:r w:rsidRPr="00490AED">
              <w:rPr>
                <w:rFonts w:asciiTheme="majorHAnsi" w:eastAsia="Book Antiqua" w:hAnsiTheme="majorHAnsi" w:cstheme="majorHAnsi"/>
                <w:lang w:val="es-PR"/>
              </w:rPr>
              <w:t>Tránsito</w:t>
            </w:r>
            <w:r w:rsidRPr="00490AED">
              <w:rPr>
                <w:rFonts w:asciiTheme="majorHAnsi" w:eastAsia="Book Antiqua" w:hAnsiTheme="majorHAnsi" w:cstheme="majorHAnsi"/>
                <w:color w:val="000000"/>
                <w:lang w:val="es-PR"/>
              </w:rPr>
              <w:t xml:space="preserve"> de Puerto Rico”, con el fin de que se incluya las enfermedades de la piel vitíligo, psoriasis y albinismo entre las que pueden obtener la renovación de los permisos de tintes en los vehículos que pueden efectuarse en el término de 6 años.</w:t>
            </w:r>
          </w:p>
        </w:tc>
        <w:tc>
          <w:tcPr>
            <w:tcW w:w="2247" w:type="dxa"/>
            <w:shd w:val="clear" w:color="auto" w:fill="auto"/>
          </w:tcPr>
          <w:p w14:paraId="00AC770C" w14:textId="483B9318" w:rsidR="00D72A9B" w:rsidRPr="00490AED" w:rsidRDefault="0032297F">
            <w:pPr>
              <w:rPr>
                <w:rFonts w:asciiTheme="majorHAnsi" w:hAnsiTheme="majorHAnsi" w:cstheme="majorHAnsi"/>
                <w:lang w:val="es-PR"/>
              </w:rPr>
            </w:pPr>
            <w:r w:rsidRPr="00490AED">
              <w:rPr>
                <w:rFonts w:asciiTheme="majorHAnsi" w:hAnsiTheme="majorHAnsi" w:cstheme="majorHAnsi"/>
                <w:lang w:val="es-PR"/>
              </w:rPr>
              <w:t>23/diciembre/2021</w:t>
            </w:r>
          </w:p>
        </w:tc>
      </w:tr>
      <w:tr w:rsidR="0032297F" w:rsidRPr="00A95BBD" w14:paraId="7A4122B7" w14:textId="77777777" w:rsidTr="00B94BAD">
        <w:trPr>
          <w:jc w:val="center"/>
        </w:trPr>
        <w:tc>
          <w:tcPr>
            <w:tcW w:w="1223" w:type="dxa"/>
            <w:shd w:val="clear" w:color="auto" w:fill="E7E6E6" w:themeFill="background2"/>
          </w:tcPr>
          <w:p w14:paraId="1BA9A590" w14:textId="64CC2468" w:rsidR="0032297F" w:rsidRPr="00490AED" w:rsidRDefault="0032297F">
            <w:pPr>
              <w:rPr>
                <w:rFonts w:asciiTheme="majorHAnsi" w:hAnsiTheme="majorHAnsi" w:cstheme="majorHAnsi"/>
                <w:lang w:val="es-PR"/>
              </w:rPr>
            </w:pPr>
            <w:r w:rsidRPr="00490AED">
              <w:rPr>
                <w:rFonts w:asciiTheme="majorHAnsi" w:hAnsiTheme="majorHAnsi" w:cstheme="majorHAnsi"/>
                <w:lang w:val="es-PR"/>
              </w:rPr>
              <w:t>68-2021</w:t>
            </w:r>
          </w:p>
        </w:tc>
        <w:tc>
          <w:tcPr>
            <w:tcW w:w="1380" w:type="dxa"/>
            <w:shd w:val="clear" w:color="auto" w:fill="E7E6E6" w:themeFill="background2"/>
          </w:tcPr>
          <w:p w14:paraId="564142D4" w14:textId="1EDE7BCC" w:rsidR="0032297F" w:rsidRPr="00490AED" w:rsidRDefault="0032297F">
            <w:pPr>
              <w:rPr>
                <w:rFonts w:asciiTheme="majorHAnsi" w:hAnsiTheme="majorHAnsi" w:cstheme="majorHAnsi"/>
                <w:bCs/>
                <w:lang w:val="es-PR"/>
              </w:rPr>
            </w:pPr>
            <w:r w:rsidRPr="00490AED">
              <w:rPr>
                <w:rFonts w:asciiTheme="majorHAnsi" w:hAnsiTheme="majorHAnsi" w:cstheme="majorHAnsi"/>
                <w:bCs/>
                <w:lang w:val="es-PR"/>
              </w:rPr>
              <w:t>PC 402</w:t>
            </w:r>
          </w:p>
        </w:tc>
        <w:tc>
          <w:tcPr>
            <w:tcW w:w="6578" w:type="dxa"/>
            <w:shd w:val="clear" w:color="auto" w:fill="E7E6E6" w:themeFill="background2"/>
          </w:tcPr>
          <w:p w14:paraId="20AD9DBA" w14:textId="4DBCCA11" w:rsidR="0032297F" w:rsidRPr="00490AED" w:rsidRDefault="0032297F" w:rsidP="00D53376">
            <w:pPr>
              <w:suppressLineNumbers/>
              <w:jc w:val="both"/>
              <w:rPr>
                <w:rFonts w:asciiTheme="majorHAnsi" w:eastAsia="Book Antiqua" w:hAnsiTheme="majorHAnsi" w:cstheme="majorHAnsi"/>
                <w:color w:val="000000"/>
                <w:lang w:val="es-PR"/>
              </w:rPr>
            </w:pPr>
            <w:r w:rsidRPr="00490AED">
              <w:rPr>
                <w:rFonts w:asciiTheme="majorHAnsi" w:hAnsiTheme="majorHAnsi" w:cstheme="majorHAnsi"/>
                <w:lang w:val="es-PR"/>
              </w:rPr>
              <w:t xml:space="preserve">Crea la “Ley para limitar el uso de imágenes captadas por los Sistemas Aéreos No Tripulados”, para </w:t>
            </w:r>
            <w:r w:rsidRPr="00490AED">
              <w:rPr>
                <w:rFonts w:asciiTheme="majorHAnsi" w:hAnsiTheme="majorHAnsi" w:cstheme="majorHAnsi"/>
                <w:bCs/>
                <w:shd w:val="clear" w:color="auto" w:fill="FFFFFF"/>
                <w:lang w:val="es-PR"/>
              </w:rPr>
              <w:t xml:space="preserve">prohibir a personas, entidades o agencias estatales, </w:t>
            </w:r>
            <w:r w:rsidRPr="00490AED">
              <w:rPr>
                <w:rFonts w:asciiTheme="majorHAnsi" w:hAnsiTheme="majorHAnsi" w:cstheme="majorHAnsi"/>
                <w:bCs/>
                <w:shd w:val="clear" w:color="auto" w:fill="FFFFFF"/>
                <w:lang w:val="es-ES_tradnl"/>
              </w:rPr>
              <w:t xml:space="preserve">en ausencia de una orden de registro, </w:t>
            </w:r>
            <w:r w:rsidRPr="00490AED">
              <w:rPr>
                <w:rFonts w:asciiTheme="majorHAnsi" w:hAnsiTheme="majorHAnsi" w:cstheme="majorHAnsi"/>
                <w:bCs/>
                <w:shd w:val="clear" w:color="auto" w:fill="FFFFFF"/>
                <w:lang w:val="es-PR"/>
              </w:rPr>
              <w:t>la toma y grabación de imágenes por medio de sistemas aéreos no tripulados, en propiedades privadas o donde se tenga una expectativa razonable de intimidad</w:t>
            </w:r>
            <w:r w:rsidRPr="00490AED">
              <w:rPr>
                <w:rFonts w:asciiTheme="majorHAnsi" w:hAnsiTheme="majorHAnsi" w:cstheme="majorHAnsi"/>
                <w:lang w:val="es-PR"/>
              </w:rPr>
              <w:t>.</w:t>
            </w:r>
          </w:p>
        </w:tc>
        <w:tc>
          <w:tcPr>
            <w:tcW w:w="2247" w:type="dxa"/>
            <w:shd w:val="clear" w:color="auto" w:fill="E7E6E6" w:themeFill="background2"/>
          </w:tcPr>
          <w:p w14:paraId="3F88B2D3" w14:textId="08538FD7" w:rsidR="0032297F" w:rsidRPr="00490AED" w:rsidRDefault="0032297F">
            <w:pPr>
              <w:rPr>
                <w:rFonts w:asciiTheme="majorHAnsi" w:hAnsiTheme="majorHAnsi" w:cstheme="majorHAnsi"/>
                <w:lang w:val="es-PR"/>
              </w:rPr>
            </w:pPr>
            <w:r w:rsidRPr="00490AED">
              <w:rPr>
                <w:rFonts w:asciiTheme="majorHAnsi" w:hAnsiTheme="majorHAnsi" w:cstheme="majorHAnsi"/>
                <w:lang w:val="es-PR"/>
              </w:rPr>
              <w:t>27/diciembre/2021</w:t>
            </w:r>
          </w:p>
        </w:tc>
      </w:tr>
      <w:tr w:rsidR="0032297F" w:rsidRPr="00A95BBD" w14:paraId="226DD8D8" w14:textId="77777777" w:rsidTr="00B94BAD">
        <w:trPr>
          <w:jc w:val="center"/>
        </w:trPr>
        <w:tc>
          <w:tcPr>
            <w:tcW w:w="1223" w:type="dxa"/>
            <w:shd w:val="clear" w:color="auto" w:fill="auto"/>
          </w:tcPr>
          <w:p w14:paraId="3FA2B6BF" w14:textId="75D1F8A1" w:rsidR="0032297F" w:rsidRPr="00490AED" w:rsidRDefault="0032297F">
            <w:pPr>
              <w:rPr>
                <w:rFonts w:asciiTheme="majorHAnsi" w:hAnsiTheme="majorHAnsi" w:cstheme="majorHAnsi"/>
                <w:lang w:val="es-PR"/>
              </w:rPr>
            </w:pPr>
            <w:r w:rsidRPr="00490AED">
              <w:rPr>
                <w:rFonts w:asciiTheme="majorHAnsi" w:hAnsiTheme="majorHAnsi" w:cstheme="majorHAnsi"/>
                <w:lang w:val="es-PR"/>
              </w:rPr>
              <w:t>69-2021</w:t>
            </w:r>
          </w:p>
        </w:tc>
        <w:tc>
          <w:tcPr>
            <w:tcW w:w="1380" w:type="dxa"/>
            <w:shd w:val="clear" w:color="auto" w:fill="auto"/>
          </w:tcPr>
          <w:p w14:paraId="604994AD" w14:textId="279F0DB7" w:rsidR="0032297F" w:rsidRPr="00490AED" w:rsidRDefault="0032297F">
            <w:pPr>
              <w:rPr>
                <w:rFonts w:asciiTheme="majorHAnsi" w:hAnsiTheme="majorHAnsi" w:cstheme="majorHAnsi"/>
                <w:bCs/>
                <w:lang w:val="es-PR"/>
              </w:rPr>
            </w:pPr>
            <w:r w:rsidRPr="00490AED">
              <w:rPr>
                <w:rFonts w:asciiTheme="majorHAnsi" w:hAnsiTheme="majorHAnsi" w:cstheme="majorHAnsi"/>
                <w:bCs/>
                <w:lang w:val="es-PR"/>
              </w:rPr>
              <w:t>PC 423</w:t>
            </w:r>
          </w:p>
        </w:tc>
        <w:tc>
          <w:tcPr>
            <w:tcW w:w="6578" w:type="dxa"/>
            <w:shd w:val="clear" w:color="auto" w:fill="auto"/>
          </w:tcPr>
          <w:p w14:paraId="01D9A225" w14:textId="5F764114" w:rsidR="0032297F" w:rsidRPr="00490AED" w:rsidRDefault="0032297F" w:rsidP="00D53376">
            <w:pPr>
              <w:suppressLineNumbers/>
              <w:jc w:val="both"/>
              <w:rPr>
                <w:rFonts w:asciiTheme="majorHAnsi" w:eastAsia="Book Antiqua" w:hAnsiTheme="majorHAnsi" w:cstheme="majorHAnsi"/>
                <w:color w:val="000000"/>
                <w:lang w:val="es-PR"/>
              </w:rPr>
            </w:pPr>
            <w:r w:rsidRPr="00490AED">
              <w:rPr>
                <w:rFonts w:asciiTheme="majorHAnsi" w:hAnsiTheme="majorHAnsi" w:cstheme="majorHAnsi"/>
                <w:lang w:val="es-ES_tradnl"/>
              </w:rPr>
              <w:t xml:space="preserve">Enmienda la Ley 72-1993, según enmendada, mejor conocida como “Ley de la Administración de Seguros de Salud de Puerto Rico” (ASES), a los fines de incluir a los(las) técnicos(as) de emergencias médicas-paramédico(a) </w:t>
            </w:r>
            <w:r w:rsidRPr="00490AED">
              <w:rPr>
                <w:rFonts w:asciiTheme="majorHAnsi" w:hAnsiTheme="majorHAnsi" w:cstheme="majorHAnsi"/>
                <w:iCs/>
                <w:lang w:val="es-PR"/>
              </w:rPr>
              <w:t>(TEM-P)</w:t>
            </w:r>
            <w:r w:rsidRPr="00490AED">
              <w:rPr>
                <w:rFonts w:asciiTheme="majorHAnsi" w:hAnsiTheme="majorHAnsi" w:cstheme="majorHAnsi"/>
                <w:lang w:val="es-ES_tradnl"/>
              </w:rPr>
              <w:t xml:space="preserve">, como parte de los profesionales de la salud </w:t>
            </w:r>
            <w:r w:rsidRPr="00490AED">
              <w:rPr>
                <w:rFonts w:asciiTheme="majorHAnsi" w:hAnsiTheme="majorHAnsi" w:cstheme="majorHAnsi"/>
                <w:iCs/>
                <w:lang w:val="es-ES_tradnl"/>
              </w:rPr>
              <w:t>autorizados</w:t>
            </w:r>
            <w:r w:rsidRPr="00490AED">
              <w:rPr>
                <w:rFonts w:asciiTheme="majorHAnsi" w:hAnsiTheme="majorHAnsi" w:cstheme="majorHAnsi"/>
                <w:lang w:val="es-ES_tradnl"/>
              </w:rPr>
              <w:t xml:space="preserve"> para ofrecer los servicios de cuidado </w:t>
            </w:r>
            <w:r w:rsidRPr="00490AED">
              <w:rPr>
                <w:rFonts w:asciiTheme="majorHAnsi" w:hAnsiTheme="majorHAnsi" w:cstheme="majorHAnsi"/>
                <w:iCs/>
                <w:lang w:val="es-ES_tradnl"/>
              </w:rPr>
              <w:t>médico en el hogar</w:t>
            </w:r>
            <w:r w:rsidRPr="00490AED">
              <w:rPr>
                <w:rFonts w:asciiTheme="majorHAnsi" w:hAnsiTheme="majorHAnsi" w:cstheme="majorHAnsi"/>
                <w:lang w:val="es-ES_tradnl"/>
              </w:rPr>
              <w:t xml:space="preserve"> a los beneficiarios que requieran el uso de un ventilador artificial, y otras leyes relacionadas.</w:t>
            </w:r>
          </w:p>
        </w:tc>
        <w:tc>
          <w:tcPr>
            <w:tcW w:w="2247" w:type="dxa"/>
            <w:shd w:val="clear" w:color="auto" w:fill="auto"/>
          </w:tcPr>
          <w:p w14:paraId="152E0B22" w14:textId="0E4A165D" w:rsidR="0032297F" w:rsidRPr="00490AED" w:rsidRDefault="0032297F">
            <w:pPr>
              <w:rPr>
                <w:rFonts w:asciiTheme="majorHAnsi" w:hAnsiTheme="majorHAnsi" w:cstheme="majorHAnsi"/>
                <w:lang w:val="es-PR"/>
              </w:rPr>
            </w:pPr>
            <w:r w:rsidRPr="00490AED">
              <w:rPr>
                <w:rFonts w:asciiTheme="majorHAnsi" w:hAnsiTheme="majorHAnsi" w:cstheme="majorHAnsi"/>
                <w:lang w:val="es-PR"/>
              </w:rPr>
              <w:t>27/diciembre/2021</w:t>
            </w:r>
          </w:p>
        </w:tc>
      </w:tr>
      <w:tr w:rsidR="0032297F" w:rsidRPr="00A95BBD" w14:paraId="4D5341B1" w14:textId="77777777" w:rsidTr="00B94BAD">
        <w:trPr>
          <w:jc w:val="center"/>
        </w:trPr>
        <w:tc>
          <w:tcPr>
            <w:tcW w:w="1223" w:type="dxa"/>
            <w:shd w:val="clear" w:color="auto" w:fill="E7E6E6" w:themeFill="background2"/>
          </w:tcPr>
          <w:p w14:paraId="00F6803B" w14:textId="3F5A3376" w:rsidR="0032297F" w:rsidRPr="00490AED" w:rsidRDefault="0032297F">
            <w:pPr>
              <w:rPr>
                <w:rFonts w:asciiTheme="majorHAnsi" w:hAnsiTheme="majorHAnsi" w:cstheme="majorHAnsi"/>
                <w:lang w:val="es-PR"/>
              </w:rPr>
            </w:pPr>
            <w:r w:rsidRPr="00490AED">
              <w:rPr>
                <w:rFonts w:asciiTheme="majorHAnsi" w:hAnsiTheme="majorHAnsi" w:cstheme="majorHAnsi"/>
                <w:lang w:val="es-PR"/>
              </w:rPr>
              <w:t>70-2021</w:t>
            </w:r>
          </w:p>
        </w:tc>
        <w:tc>
          <w:tcPr>
            <w:tcW w:w="1380" w:type="dxa"/>
            <w:shd w:val="clear" w:color="auto" w:fill="E7E6E6" w:themeFill="background2"/>
          </w:tcPr>
          <w:p w14:paraId="0BA20F1C" w14:textId="58811923" w:rsidR="0032297F" w:rsidRPr="00490AED" w:rsidRDefault="0032297F">
            <w:pPr>
              <w:rPr>
                <w:rFonts w:asciiTheme="majorHAnsi" w:hAnsiTheme="majorHAnsi" w:cstheme="majorHAnsi"/>
                <w:bCs/>
                <w:lang w:val="es-PR"/>
              </w:rPr>
            </w:pPr>
            <w:r w:rsidRPr="00490AED">
              <w:rPr>
                <w:rFonts w:asciiTheme="majorHAnsi" w:hAnsiTheme="majorHAnsi" w:cstheme="majorHAnsi"/>
                <w:bCs/>
                <w:lang w:val="es-PR"/>
              </w:rPr>
              <w:t>PC 476</w:t>
            </w:r>
          </w:p>
        </w:tc>
        <w:tc>
          <w:tcPr>
            <w:tcW w:w="6578" w:type="dxa"/>
            <w:shd w:val="clear" w:color="auto" w:fill="E7E6E6" w:themeFill="background2"/>
          </w:tcPr>
          <w:p w14:paraId="632A5713" w14:textId="7DDA74EC" w:rsidR="0032297F" w:rsidRPr="00490AED" w:rsidRDefault="0032297F" w:rsidP="00D53376">
            <w:pPr>
              <w:suppressLineNumbers/>
              <w:jc w:val="both"/>
              <w:rPr>
                <w:rFonts w:asciiTheme="majorHAnsi" w:eastAsia="Book Antiqua" w:hAnsiTheme="majorHAnsi" w:cstheme="majorHAnsi"/>
                <w:color w:val="000000"/>
                <w:lang w:val="es-PR"/>
              </w:rPr>
            </w:pPr>
            <w:r w:rsidRPr="00490AED">
              <w:rPr>
                <w:rFonts w:asciiTheme="majorHAnsi" w:hAnsiTheme="majorHAnsi" w:cstheme="majorHAnsi"/>
                <w:lang w:val="es-ES_tradnl"/>
              </w:rPr>
              <w:t xml:space="preserve">Crea la “Ley del Circuito Histórico-Cultural “Orgullo Llanero” de </w:t>
            </w:r>
            <w:proofErr w:type="spellStart"/>
            <w:r w:rsidRPr="00490AED">
              <w:rPr>
                <w:rFonts w:asciiTheme="majorHAnsi" w:hAnsiTheme="majorHAnsi" w:cstheme="majorHAnsi"/>
                <w:lang w:val="es-ES_tradnl"/>
              </w:rPr>
              <w:t>Toa</w:t>
            </w:r>
            <w:proofErr w:type="spellEnd"/>
            <w:r w:rsidRPr="00490AED">
              <w:rPr>
                <w:rFonts w:asciiTheme="majorHAnsi" w:hAnsiTheme="majorHAnsi" w:cstheme="majorHAnsi"/>
                <w:lang w:val="es-ES_tradnl"/>
              </w:rPr>
              <w:t xml:space="preserve"> Baja”, para </w:t>
            </w:r>
            <w:proofErr w:type="gramStart"/>
            <w:r w:rsidRPr="00490AED">
              <w:rPr>
                <w:rFonts w:asciiTheme="majorHAnsi" w:hAnsiTheme="majorHAnsi" w:cstheme="majorHAnsi"/>
                <w:lang w:val="es-ES_tradnl"/>
              </w:rPr>
              <w:t>declarar como</w:t>
            </w:r>
            <w:proofErr w:type="gramEnd"/>
            <w:r w:rsidRPr="00490AED">
              <w:rPr>
                <w:rFonts w:asciiTheme="majorHAnsi" w:hAnsiTheme="majorHAnsi" w:cstheme="majorHAnsi"/>
                <w:lang w:val="es-ES_tradnl"/>
              </w:rPr>
              <w:t xml:space="preserve"> monumentos históricos diversos lugares que ubican en la jurisdicción geográfica del Pueblo de </w:t>
            </w:r>
            <w:proofErr w:type="spellStart"/>
            <w:r w:rsidRPr="00490AED">
              <w:rPr>
                <w:rFonts w:asciiTheme="majorHAnsi" w:hAnsiTheme="majorHAnsi" w:cstheme="majorHAnsi"/>
                <w:lang w:val="es-ES_tradnl"/>
              </w:rPr>
              <w:t>Toa</w:t>
            </w:r>
            <w:proofErr w:type="spellEnd"/>
            <w:r w:rsidRPr="00490AED">
              <w:rPr>
                <w:rFonts w:asciiTheme="majorHAnsi" w:hAnsiTheme="majorHAnsi" w:cstheme="majorHAnsi"/>
                <w:lang w:val="es-ES_tradnl"/>
              </w:rPr>
              <w:t xml:space="preserve"> Baja y que puedan ser preservados por su significado e importancia; derogar la Ley 47-2010.</w:t>
            </w:r>
          </w:p>
        </w:tc>
        <w:tc>
          <w:tcPr>
            <w:tcW w:w="2247" w:type="dxa"/>
            <w:shd w:val="clear" w:color="auto" w:fill="E7E6E6" w:themeFill="background2"/>
          </w:tcPr>
          <w:p w14:paraId="6A5B5831" w14:textId="7F454896" w:rsidR="0032297F" w:rsidRPr="00490AED" w:rsidRDefault="006C49C3">
            <w:pPr>
              <w:rPr>
                <w:rFonts w:asciiTheme="majorHAnsi" w:hAnsiTheme="majorHAnsi" w:cstheme="majorHAnsi"/>
                <w:lang w:val="es-PR"/>
              </w:rPr>
            </w:pPr>
            <w:r w:rsidRPr="00490AED">
              <w:rPr>
                <w:rFonts w:asciiTheme="majorHAnsi" w:hAnsiTheme="majorHAnsi" w:cstheme="majorHAnsi"/>
                <w:lang w:val="es-PR"/>
              </w:rPr>
              <w:t>27/diciembre/2021</w:t>
            </w:r>
          </w:p>
        </w:tc>
      </w:tr>
      <w:tr w:rsidR="0032297F" w:rsidRPr="00A95BBD" w14:paraId="3194E5EB" w14:textId="77777777" w:rsidTr="00B94BAD">
        <w:trPr>
          <w:jc w:val="center"/>
        </w:trPr>
        <w:tc>
          <w:tcPr>
            <w:tcW w:w="1223" w:type="dxa"/>
            <w:shd w:val="clear" w:color="auto" w:fill="auto"/>
          </w:tcPr>
          <w:p w14:paraId="2D2084A7" w14:textId="31385A9D" w:rsidR="0032297F" w:rsidRPr="00490AED" w:rsidRDefault="006C49C3">
            <w:pPr>
              <w:rPr>
                <w:rFonts w:asciiTheme="majorHAnsi" w:hAnsiTheme="majorHAnsi" w:cstheme="majorHAnsi"/>
                <w:lang w:val="es-PR"/>
              </w:rPr>
            </w:pPr>
            <w:r w:rsidRPr="00490AED">
              <w:rPr>
                <w:rFonts w:asciiTheme="majorHAnsi" w:hAnsiTheme="majorHAnsi" w:cstheme="majorHAnsi"/>
                <w:lang w:val="es-PR"/>
              </w:rPr>
              <w:t>71-2021</w:t>
            </w:r>
          </w:p>
        </w:tc>
        <w:tc>
          <w:tcPr>
            <w:tcW w:w="1380" w:type="dxa"/>
            <w:shd w:val="clear" w:color="auto" w:fill="auto"/>
          </w:tcPr>
          <w:p w14:paraId="538DBE41" w14:textId="300A9801" w:rsidR="0032297F" w:rsidRPr="00490AED" w:rsidRDefault="006C49C3">
            <w:pPr>
              <w:rPr>
                <w:rFonts w:asciiTheme="majorHAnsi" w:hAnsiTheme="majorHAnsi" w:cstheme="majorHAnsi"/>
                <w:bCs/>
                <w:lang w:val="es-PR"/>
              </w:rPr>
            </w:pPr>
            <w:r w:rsidRPr="00490AED">
              <w:rPr>
                <w:rFonts w:asciiTheme="majorHAnsi" w:hAnsiTheme="majorHAnsi" w:cstheme="majorHAnsi"/>
                <w:bCs/>
                <w:lang w:val="es-PR"/>
              </w:rPr>
              <w:t>PC 651</w:t>
            </w:r>
          </w:p>
        </w:tc>
        <w:tc>
          <w:tcPr>
            <w:tcW w:w="6578" w:type="dxa"/>
            <w:shd w:val="clear" w:color="auto" w:fill="auto"/>
          </w:tcPr>
          <w:p w14:paraId="7FC8974E" w14:textId="261F3A00" w:rsidR="0032297F" w:rsidRPr="00490AED" w:rsidRDefault="006C49C3" w:rsidP="00D53376">
            <w:pPr>
              <w:suppressLineNumbers/>
              <w:jc w:val="both"/>
              <w:rPr>
                <w:rFonts w:asciiTheme="majorHAnsi" w:eastAsia="Book Antiqua" w:hAnsiTheme="majorHAnsi" w:cstheme="majorHAnsi"/>
                <w:color w:val="000000"/>
                <w:lang w:val="es-PR"/>
              </w:rPr>
            </w:pPr>
            <w:r w:rsidRPr="00DA3250">
              <w:rPr>
                <w:rFonts w:asciiTheme="majorHAnsi" w:hAnsiTheme="majorHAnsi" w:cstheme="majorHAnsi"/>
                <w:lang w:val="es-ES"/>
              </w:rPr>
              <w:t>Establece la “</w:t>
            </w:r>
            <w:r w:rsidRPr="00490AED">
              <w:rPr>
                <w:rFonts w:asciiTheme="majorHAnsi" w:hAnsiTheme="majorHAnsi" w:cstheme="majorHAnsi"/>
                <w:bCs/>
                <w:lang w:val="es-ES"/>
              </w:rPr>
              <w:t xml:space="preserve">Ley para la Tramitación Expedita en los Procedimientos relacionados exclusivamente a los Fondos Federales conferidos a las Agencias, Dependencias, Instrumentalidades, Municipios y Corporaciones Públicas bajo el Programa </w:t>
            </w:r>
            <w:proofErr w:type="spellStart"/>
            <w:r w:rsidRPr="00DA3250">
              <w:rPr>
                <w:rFonts w:asciiTheme="majorHAnsi" w:hAnsiTheme="majorHAnsi" w:cstheme="majorHAnsi"/>
                <w:bCs/>
                <w:i/>
                <w:lang w:val="es-ES"/>
              </w:rPr>
              <w:t>Community</w:t>
            </w:r>
            <w:proofErr w:type="spellEnd"/>
            <w:r w:rsidRPr="00DA3250">
              <w:rPr>
                <w:rFonts w:asciiTheme="majorHAnsi" w:hAnsiTheme="majorHAnsi" w:cstheme="majorHAnsi"/>
                <w:bCs/>
                <w:i/>
                <w:lang w:val="es-ES"/>
              </w:rPr>
              <w:t xml:space="preserve"> </w:t>
            </w:r>
            <w:proofErr w:type="spellStart"/>
            <w:r w:rsidRPr="00DA3250">
              <w:rPr>
                <w:rFonts w:asciiTheme="majorHAnsi" w:hAnsiTheme="majorHAnsi" w:cstheme="majorHAnsi"/>
                <w:bCs/>
                <w:i/>
                <w:lang w:val="es-ES"/>
              </w:rPr>
              <w:t>Development</w:t>
            </w:r>
            <w:proofErr w:type="spellEnd"/>
            <w:r w:rsidRPr="00DA3250">
              <w:rPr>
                <w:rFonts w:asciiTheme="majorHAnsi" w:hAnsiTheme="majorHAnsi" w:cstheme="majorHAnsi"/>
                <w:bCs/>
                <w:i/>
                <w:lang w:val="es-ES"/>
              </w:rPr>
              <w:t xml:space="preserve"> Block Grant </w:t>
            </w:r>
            <w:proofErr w:type="spellStart"/>
            <w:r w:rsidRPr="00DA3250">
              <w:rPr>
                <w:rFonts w:asciiTheme="majorHAnsi" w:hAnsiTheme="majorHAnsi" w:cstheme="majorHAnsi"/>
                <w:bCs/>
                <w:i/>
                <w:lang w:val="es-ES"/>
              </w:rPr>
              <w:t>for</w:t>
            </w:r>
            <w:proofErr w:type="spellEnd"/>
            <w:r w:rsidRPr="00DA3250">
              <w:rPr>
                <w:rFonts w:asciiTheme="majorHAnsi" w:hAnsiTheme="majorHAnsi" w:cstheme="majorHAnsi"/>
                <w:bCs/>
                <w:i/>
                <w:lang w:val="es-ES"/>
              </w:rPr>
              <w:t xml:space="preserve"> </w:t>
            </w:r>
            <w:proofErr w:type="spellStart"/>
            <w:r w:rsidRPr="00DA3250">
              <w:rPr>
                <w:rFonts w:asciiTheme="majorHAnsi" w:hAnsiTheme="majorHAnsi" w:cstheme="majorHAnsi"/>
                <w:bCs/>
                <w:i/>
                <w:lang w:val="es-ES"/>
              </w:rPr>
              <w:t>Disaster</w:t>
            </w:r>
            <w:proofErr w:type="spellEnd"/>
            <w:r w:rsidRPr="00DA3250">
              <w:rPr>
                <w:rFonts w:asciiTheme="majorHAnsi" w:hAnsiTheme="majorHAnsi" w:cstheme="majorHAnsi"/>
                <w:bCs/>
                <w:i/>
                <w:lang w:val="es-ES"/>
              </w:rPr>
              <w:t xml:space="preserve"> </w:t>
            </w:r>
            <w:proofErr w:type="spellStart"/>
            <w:r w:rsidRPr="00DA3250">
              <w:rPr>
                <w:rFonts w:asciiTheme="majorHAnsi" w:hAnsiTheme="majorHAnsi" w:cstheme="majorHAnsi"/>
                <w:bCs/>
                <w:i/>
                <w:lang w:val="es-ES"/>
              </w:rPr>
              <w:t>Recovery</w:t>
            </w:r>
            <w:proofErr w:type="spellEnd"/>
            <w:r w:rsidRPr="00490AED">
              <w:rPr>
                <w:rFonts w:asciiTheme="majorHAnsi" w:hAnsiTheme="majorHAnsi" w:cstheme="majorHAnsi"/>
                <w:bCs/>
                <w:lang w:val="es-ES"/>
              </w:rPr>
              <w:t xml:space="preserve">”, </w:t>
            </w:r>
            <w:r w:rsidRPr="00DA3250">
              <w:rPr>
                <w:rFonts w:asciiTheme="majorHAnsi" w:hAnsiTheme="majorHAnsi" w:cstheme="majorHAnsi"/>
                <w:bCs/>
                <w:iCs/>
                <w:lang w:val="es-ES"/>
              </w:rPr>
              <w:t>de la Agencia Federal para el Manejo de Emergencias (FEMA, por sus siglas en inglés) y del Plan de Rescate Americano (ARPA, por sus siglas en inglés).</w:t>
            </w:r>
          </w:p>
        </w:tc>
        <w:tc>
          <w:tcPr>
            <w:tcW w:w="2247" w:type="dxa"/>
            <w:shd w:val="clear" w:color="auto" w:fill="auto"/>
          </w:tcPr>
          <w:p w14:paraId="4D61876B" w14:textId="3FAF2D4C" w:rsidR="0032297F" w:rsidRPr="00490AED" w:rsidRDefault="006C49C3">
            <w:pPr>
              <w:rPr>
                <w:rFonts w:asciiTheme="majorHAnsi" w:hAnsiTheme="majorHAnsi" w:cstheme="majorHAnsi"/>
                <w:lang w:val="es-PR"/>
              </w:rPr>
            </w:pPr>
            <w:r w:rsidRPr="00490AED">
              <w:rPr>
                <w:rFonts w:asciiTheme="majorHAnsi" w:hAnsiTheme="majorHAnsi" w:cstheme="majorHAnsi"/>
                <w:lang w:val="es-PR"/>
              </w:rPr>
              <w:t>27/diciembre/2021</w:t>
            </w:r>
          </w:p>
        </w:tc>
      </w:tr>
      <w:tr w:rsidR="006C49C3" w:rsidRPr="00A95BBD" w14:paraId="0DF98F95" w14:textId="77777777" w:rsidTr="00B94BAD">
        <w:trPr>
          <w:jc w:val="center"/>
        </w:trPr>
        <w:tc>
          <w:tcPr>
            <w:tcW w:w="1223" w:type="dxa"/>
            <w:shd w:val="clear" w:color="auto" w:fill="E7E6E6" w:themeFill="background2"/>
          </w:tcPr>
          <w:p w14:paraId="350F7A51" w14:textId="01A16038" w:rsidR="006C49C3" w:rsidRPr="00490AED" w:rsidRDefault="006C49C3">
            <w:pPr>
              <w:rPr>
                <w:rFonts w:asciiTheme="majorHAnsi" w:hAnsiTheme="majorHAnsi" w:cstheme="majorHAnsi"/>
                <w:lang w:val="es-PR"/>
              </w:rPr>
            </w:pPr>
            <w:r w:rsidRPr="00490AED">
              <w:rPr>
                <w:rFonts w:asciiTheme="majorHAnsi" w:hAnsiTheme="majorHAnsi" w:cstheme="majorHAnsi"/>
                <w:lang w:val="es-PR"/>
              </w:rPr>
              <w:t>72-2021</w:t>
            </w:r>
          </w:p>
        </w:tc>
        <w:tc>
          <w:tcPr>
            <w:tcW w:w="1380" w:type="dxa"/>
            <w:shd w:val="clear" w:color="auto" w:fill="E7E6E6" w:themeFill="background2"/>
          </w:tcPr>
          <w:p w14:paraId="2DD4405B" w14:textId="5D474864" w:rsidR="006C49C3" w:rsidRPr="00490AED" w:rsidRDefault="006C49C3">
            <w:pPr>
              <w:rPr>
                <w:rFonts w:asciiTheme="majorHAnsi" w:hAnsiTheme="majorHAnsi" w:cstheme="majorHAnsi"/>
                <w:bCs/>
                <w:lang w:val="es-PR"/>
              </w:rPr>
            </w:pPr>
            <w:r w:rsidRPr="00490AED">
              <w:rPr>
                <w:rFonts w:asciiTheme="majorHAnsi" w:hAnsiTheme="majorHAnsi" w:cstheme="majorHAnsi"/>
                <w:bCs/>
                <w:lang w:val="es-PR"/>
              </w:rPr>
              <w:t>PS 87</w:t>
            </w:r>
          </w:p>
        </w:tc>
        <w:tc>
          <w:tcPr>
            <w:tcW w:w="6578" w:type="dxa"/>
            <w:shd w:val="clear" w:color="auto" w:fill="E7E6E6" w:themeFill="background2"/>
          </w:tcPr>
          <w:p w14:paraId="42B5AF1C" w14:textId="591CD5AD" w:rsidR="006C49C3" w:rsidRPr="00DA3250" w:rsidRDefault="006C49C3" w:rsidP="00D53376">
            <w:pPr>
              <w:suppressLineNumbers/>
              <w:jc w:val="both"/>
              <w:rPr>
                <w:rFonts w:asciiTheme="majorHAnsi" w:hAnsiTheme="majorHAnsi" w:cstheme="majorHAnsi"/>
                <w:lang w:val="es-ES"/>
              </w:rPr>
            </w:pPr>
            <w:r w:rsidRPr="00490AED">
              <w:rPr>
                <w:rFonts w:asciiTheme="majorHAnsi" w:hAnsiTheme="majorHAnsi" w:cstheme="majorHAnsi"/>
                <w:lang w:val="es-ES_tradnl"/>
              </w:rPr>
              <w:t xml:space="preserve">Designa el período comprendido entre el 1 de mayo hasta el 30 de julio de cada año como la “Temporada Educativa ante el paso de un Evento Natural”; enmienda la Ley 20-2017, según enmendada, conocida como “Ley del Departamento de Seguridad Pública de Puerto Rico”, para otorgarle al Negociado </w:t>
            </w:r>
            <w:r w:rsidR="007217B3">
              <w:rPr>
                <w:rFonts w:asciiTheme="majorHAnsi" w:hAnsiTheme="majorHAnsi" w:cstheme="majorHAnsi"/>
                <w:lang w:val="es-ES_tradnl"/>
              </w:rPr>
              <w:t>ciertas responsabilidades sobre</w:t>
            </w:r>
            <w:r w:rsidRPr="00490AED">
              <w:rPr>
                <w:rFonts w:asciiTheme="majorHAnsi" w:hAnsiTheme="majorHAnsi" w:cstheme="majorHAnsi"/>
                <w:lang w:val="es-ES_tradnl"/>
              </w:rPr>
              <w:t xml:space="preserve"> el Comité </w:t>
            </w:r>
            <w:proofErr w:type="spellStart"/>
            <w:r w:rsidRPr="00490AED">
              <w:rPr>
                <w:rFonts w:asciiTheme="majorHAnsi" w:hAnsiTheme="majorHAnsi" w:cstheme="majorHAnsi"/>
                <w:lang w:val="es-ES_tradnl"/>
              </w:rPr>
              <w:t>Interagencial</w:t>
            </w:r>
            <w:proofErr w:type="spellEnd"/>
            <w:r w:rsidRPr="00490AED">
              <w:rPr>
                <w:rFonts w:asciiTheme="majorHAnsi" w:hAnsiTheme="majorHAnsi" w:cstheme="majorHAnsi"/>
                <w:lang w:val="es-ES_tradnl"/>
              </w:rPr>
              <w:t xml:space="preserve"> para la Mitigación de Riesgos Naturales y Tecnológicos</w:t>
            </w:r>
            <w:r w:rsidR="007217B3">
              <w:rPr>
                <w:rFonts w:asciiTheme="majorHAnsi" w:hAnsiTheme="majorHAnsi" w:cstheme="majorHAnsi"/>
                <w:lang w:val="es-ES_tradnl"/>
              </w:rPr>
              <w:t>.</w:t>
            </w:r>
          </w:p>
        </w:tc>
        <w:tc>
          <w:tcPr>
            <w:tcW w:w="2247" w:type="dxa"/>
            <w:shd w:val="clear" w:color="auto" w:fill="E7E6E6" w:themeFill="background2"/>
          </w:tcPr>
          <w:p w14:paraId="4F0BAD06" w14:textId="58420F6C" w:rsidR="006C49C3" w:rsidRPr="00490AED" w:rsidRDefault="006C49C3">
            <w:pPr>
              <w:rPr>
                <w:rFonts w:asciiTheme="majorHAnsi" w:hAnsiTheme="majorHAnsi" w:cstheme="majorHAnsi"/>
                <w:lang w:val="es-PR"/>
              </w:rPr>
            </w:pPr>
            <w:r w:rsidRPr="00490AED">
              <w:rPr>
                <w:rFonts w:asciiTheme="majorHAnsi" w:hAnsiTheme="majorHAnsi" w:cstheme="majorHAnsi"/>
                <w:lang w:val="es-PR"/>
              </w:rPr>
              <w:t>27/diciembre/2021</w:t>
            </w:r>
          </w:p>
        </w:tc>
      </w:tr>
      <w:tr w:rsidR="006C49C3" w:rsidRPr="00A95BBD" w14:paraId="748319E3" w14:textId="77777777" w:rsidTr="00B94BAD">
        <w:trPr>
          <w:jc w:val="center"/>
        </w:trPr>
        <w:tc>
          <w:tcPr>
            <w:tcW w:w="1223" w:type="dxa"/>
            <w:shd w:val="clear" w:color="auto" w:fill="auto"/>
          </w:tcPr>
          <w:p w14:paraId="5966F068" w14:textId="1246C03A" w:rsidR="006C49C3" w:rsidRPr="00490AED" w:rsidRDefault="006C49C3">
            <w:pPr>
              <w:rPr>
                <w:rFonts w:asciiTheme="majorHAnsi" w:hAnsiTheme="majorHAnsi" w:cstheme="majorHAnsi"/>
                <w:lang w:val="es-PR"/>
              </w:rPr>
            </w:pPr>
            <w:r w:rsidRPr="00490AED">
              <w:rPr>
                <w:rFonts w:asciiTheme="majorHAnsi" w:hAnsiTheme="majorHAnsi" w:cstheme="majorHAnsi"/>
                <w:lang w:val="es-PR"/>
              </w:rPr>
              <w:t>73-2021</w:t>
            </w:r>
          </w:p>
        </w:tc>
        <w:tc>
          <w:tcPr>
            <w:tcW w:w="1380" w:type="dxa"/>
            <w:shd w:val="clear" w:color="auto" w:fill="auto"/>
          </w:tcPr>
          <w:p w14:paraId="5D21A29E" w14:textId="0CF82C62" w:rsidR="006C49C3" w:rsidRPr="00490AED" w:rsidRDefault="006C49C3">
            <w:pPr>
              <w:rPr>
                <w:rFonts w:asciiTheme="majorHAnsi" w:hAnsiTheme="majorHAnsi" w:cstheme="majorHAnsi"/>
                <w:bCs/>
                <w:lang w:val="es-PR"/>
              </w:rPr>
            </w:pPr>
            <w:r w:rsidRPr="00490AED">
              <w:rPr>
                <w:rFonts w:asciiTheme="majorHAnsi" w:hAnsiTheme="majorHAnsi" w:cstheme="majorHAnsi"/>
                <w:bCs/>
                <w:lang w:val="es-PR"/>
              </w:rPr>
              <w:t>PS 491</w:t>
            </w:r>
          </w:p>
        </w:tc>
        <w:tc>
          <w:tcPr>
            <w:tcW w:w="6578" w:type="dxa"/>
            <w:shd w:val="clear" w:color="auto" w:fill="auto"/>
          </w:tcPr>
          <w:p w14:paraId="6E686342" w14:textId="0E5F35BF" w:rsidR="006C49C3" w:rsidRPr="00DA3250" w:rsidRDefault="007550B7" w:rsidP="00D53376">
            <w:pPr>
              <w:suppressLineNumbers/>
              <w:jc w:val="both"/>
              <w:rPr>
                <w:rFonts w:asciiTheme="majorHAnsi" w:hAnsiTheme="majorHAnsi" w:cstheme="majorHAnsi"/>
                <w:lang w:val="es-ES"/>
              </w:rPr>
            </w:pPr>
            <w:r w:rsidRPr="00490AED">
              <w:rPr>
                <w:rFonts w:asciiTheme="majorHAnsi" w:hAnsiTheme="majorHAnsi" w:cstheme="majorHAnsi"/>
                <w:lang w:val="es-ES_tradnl"/>
              </w:rPr>
              <w:t>Enmienda la Ley 1-2011, según enmendada, conocida como “Código de Rentas Internas de Puerto Rico de 2011”, para excluir del ingreso bruto la cantidad total de cualquier deuda condonada por el Gobierno Federal de Estados Unidos que se haya generado con el fin de cubrir gastos médicos.</w:t>
            </w:r>
          </w:p>
        </w:tc>
        <w:tc>
          <w:tcPr>
            <w:tcW w:w="2247" w:type="dxa"/>
            <w:shd w:val="clear" w:color="auto" w:fill="auto"/>
          </w:tcPr>
          <w:p w14:paraId="35B4CF57" w14:textId="5FF4B100" w:rsidR="006C49C3" w:rsidRPr="00490AED" w:rsidRDefault="00490AED">
            <w:pPr>
              <w:rPr>
                <w:rFonts w:asciiTheme="majorHAnsi" w:hAnsiTheme="majorHAnsi" w:cstheme="majorHAnsi"/>
                <w:lang w:val="es-PR"/>
              </w:rPr>
            </w:pPr>
            <w:r w:rsidRPr="00490AED">
              <w:rPr>
                <w:rFonts w:asciiTheme="majorHAnsi" w:hAnsiTheme="majorHAnsi" w:cstheme="majorHAnsi"/>
                <w:lang w:val="es-PR"/>
              </w:rPr>
              <w:t>27/diciembre/2021</w:t>
            </w:r>
          </w:p>
        </w:tc>
      </w:tr>
      <w:tr w:rsidR="006C49C3" w:rsidRPr="00A95BBD" w14:paraId="4DE0EC0B" w14:textId="77777777" w:rsidTr="00B94BAD">
        <w:trPr>
          <w:jc w:val="center"/>
        </w:trPr>
        <w:tc>
          <w:tcPr>
            <w:tcW w:w="1223" w:type="dxa"/>
            <w:shd w:val="clear" w:color="auto" w:fill="E7E6E6" w:themeFill="background2"/>
          </w:tcPr>
          <w:p w14:paraId="0CB9F287" w14:textId="2E4886F3" w:rsidR="006C49C3" w:rsidRPr="00490AED" w:rsidRDefault="00490AED">
            <w:pPr>
              <w:rPr>
                <w:rFonts w:asciiTheme="majorHAnsi" w:hAnsiTheme="majorHAnsi" w:cstheme="majorHAnsi"/>
                <w:lang w:val="es-PR"/>
              </w:rPr>
            </w:pPr>
            <w:r w:rsidRPr="00490AED">
              <w:rPr>
                <w:rFonts w:asciiTheme="majorHAnsi" w:hAnsiTheme="majorHAnsi" w:cstheme="majorHAnsi"/>
                <w:lang w:val="es-PR"/>
              </w:rPr>
              <w:t>74-2021</w:t>
            </w:r>
          </w:p>
        </w:tc>
        <w:tc>
          <w:tcPr>
            <w:tcW w:w="1380" w:type="dxa"/>
            <w:shd w:val="clear" w:color="auto" w:fill="E7E6E6" w:themeFill="background2"/>
          </w:tcPr>
          <w:p w14:paraId="5499EF5F" w14:textId="6CF163C4" w:rsidR="006C49C3" w:rsidRPr="00490AED" w:rsidRDefault="00490AED">
            <w:pPr>
              <w:rPr>
                <w:rFonts w:asciiTheme="majorHAnsi" w:hAnsiTheme="majorHAnsi" w:cstheme="majorHAnsi"/>
                <w:bCs/>
                <w:lang w:val="es-PR"/>
              </w:rPr>
            </w:pPr>
            <w:r w:rsidRPr="00490AED">
              <w:rPr>
                <w:rFonts w:asciiTheme="majorHAnsi" w:hAnsiTheme="majorHAnsi" w:cstheme="majorHAnsi"/>
                <w:bCs/>
                <w:lang w:val="es-PR"/>
              </w:rPr>
              <w:t>PS 511</w:t>
            </w:r>
          </w:p>
        </w:tc>
        <w:tc>
          <w:tcPr>
            <w:tcW w:w="6578" w:type="dxa"/>
            <w:shd w:val="clear" w:color="auto" w:fill="E7E6E6" w:themeFill="background2"/>
          </w:tcPr>
          <w:p w14:paraId="3080F08C" w14:textId="15FA0C2D" w:rsidR="006C49C3" w:rsidRPr="00DA3250" w:rsidRDefault="00490AED" w:rsidP="00D53376">
            <w:pPr>
              <w:suppressLineNumbers/>
              <w:jc w:val="both"/>
              <w:rPr>
                <w:rFonts w:asciiTheme="majorHAnsi" w:hAnsiTheme="majorHAnsi" w:cstheme="majorHAnsi"/>
                <w:lang w:val="es-ES"/>
              </w:rPr>
            </w:pPr>
            <w:r w:rsidRPr="00490AED">
              <w:rPr>
                <w:rFonts w:asciiTheme="majorHAnsi" w:hAnsiTheme="majorHAnsi" w:cstheme="majorHAnsi"/>
                <w:lang w:val="es-PR"/>
              </w:rPr>
              <w:t xml:space="preserve">Declara el 30 de mayo de cada año como el “Día de la Concienciación sobre la Esclerosis Múltiple”; ordenar al Departamento de Salud y al Departamento de Educación desarrollar actividades con el fin de </w:t>
            </w:r>
            <w:r w:rsidRPr="00490AED">
              <w:rPr>
                <w:rFonts w:asciiTheme="majorHAnsi" w:hAnsiTheme="majorHAnsi" w:cstheme="majorHAnsi"/>
                <w:iCs/>
                <w:lang w:val="es-PR"/>
              </w:rPr>
              <w:t>levantar</w:t>
            </w:r>
            <w:r w:rsidRPr="00490AED">
              <w:rPr>
                <w:rFonts w:asciiTheme="majorHAnsi" w:hAnsiTheme="majorHAnsi" w:cstheme="majorHAnsi"/>
                <w:lang w:val="es-PR"/>
              </w:rPr>
              <w:t xml:space="preserve"> conciencia </w:t>
            </w:r>
            <w:r w:rsidRPr="00490AED">
              <w:rPr>
                <w:rFonts w:asciiTheme="majorHAnsi" w:hAnsiTheme="majorHAnsi" w:cstheme="majorHAnsi"/>
                <w:iCs/>
                <w:lang w:val="es-PR"/>
              </w:rPr>
              <w:t>colectiva</w:t>
            </w:r>
            <w:r w:rsidRPr="00490AED">
              <w:rPr>
                <w:rFonts w:asciiTheme="majorHAnsi" w:hAnsiTheme="majorHAnsi" w:cstheme="majorHAnsi"/>
                <w:lang w:val="es-PR"/>
              </w:rPr>
              <w:t xml:space="preserve"> y educar sobre esta enfermedad.</w:t>
            </w:r>
          </w:p>
        </w:tc>
        <w:tc>
          <w:tcPr>
            <w:tcW w:w="2247" w:type="dxa"/>
            <w:shd w:val="clear" w:color="auto" w:fill="E7E6E6" w:themeFill="background2"/>
          </w:tcPr>
          <w:p w14:paraId="5D98E6F3" w14:textId="46E00035" w:rsidR="006C49C3" w:rsidRPr="00490AED" w:rsidRDefault="00490AED">
            <w:pPr>
              <w:rPr>
                <w:rFonts w:asciiTheme="majorHAnsi" w:hAnsiTheme="majorHAnsi" w:cstheme="majorHAnsi"/>
                <w:lang w:val="es-PR"/>
              </w:rPr>
            </w:pPr>
            <w:r w:rsidRPr="00490AED">
              <w:rPr>
                <w:rFonts w:asciiTheme="majorHAnsi" w:hAnsiTheme="majorHAnsi" w:cstheme="majorHAnsi"/>
                <w:lang w:val="es-PR"/>
              </w:rPr>
              <w:t>27/diciembre/2021</w:t>
            </w:r>
          </w:p>
        </w:tc>
      </w:tr>
      <w:tr w:rsidR="00490AED" w:rsidRPr="00A95BBD" w14:paraId="30DB8853" w14:textId="77777777" w:rsidTr="00B94BAD">
        <w:trPr>
          <w:jc w:val="center"/>
        </w:trPr>
        <w:tc>
          <w:tcPr>
            <w:tcW w:w="1223" w:type="dxa"/>
            <w:shd w:val="clear" w:color="auto" w:fill="auto"/>
          </w:tcPr>
          <w:p w14:paraId="3AF07C80" w14:textId="0BE057D6" w:rsidR="00490AED" w:rsidRPr="00490AED" w:rsidRDefault="00490AED">
            <w:pPr>
              <w:rPr>
                <w:rFonts w:asciiTheme="majorHAnsi" w:hAnsiTheme="majorHAnsi" w:cstheme="majorHAnsi"/>
                <w:lang w:val="es-PR"/>
              </w:rPr>
            </w:pPr>
            <w:r w:rsidRPr="00490AED">
              <w:rPr>
                <w:rFonts w:asciiTheme="majorHAnsi" w:hAnsiTheme="majorHAnsi" w:cstheme="majorHAnsi"/>
                <w:lang w:val="es-PR"/>
              </w:rPr>
              <w:t>75-2021</w:t>
            </w:r>
          </w:p>
        </w:tc>
        <w:tc>
          <w:tcPr>
            <w:tcW w:w="1380" w:type="dxa"/>
            <w:shd w:val="clear" w:color="auto" w:fill="auto"/>
          </w:tcPr>
          <w:p w14:paraId="36E51FCE" w14:textId="1E7C38FA" w:rsidR="00490AED" w:rsidRPr="00490AED" w:rsidRDefault="00490AED">
            <w:pPr>
              <w:rPr>
                <w:rFonts w:asciiTheme="majorHAnsi" w:hAnsiTheme="majorHAnsi" w:cstheme="majorHAnsi"/>
                <w:bCs/>
                <w:lang w:val="es-PR"/>
              </w:rPr>
            </w:pPr>
            <w:r w:rsidRPr="00490AED">
              <w:rPr>
                <w:rFonts w:asciiTheme="majorHAnsi" w:hAnsiTheme="majorHAnsi" w:cstheme="majorHAnsi"/>
                <w:bCs/>
                <w:lang w:val="es-PR"/>
              </w:rPr>
              <w:t>PC 1048</w:t>
            </w:r>
          </w:p>
        </w:tc>
        <w:tc>
          <w:tcPr>
            <w:tcW w:w="6578" w:type="dxa"/>
            <w:shd w:val="clear" w:color="auto" w:fill="auto"/>
          </w:tcPr>
          <w:p w14:paraId="0F01EB7E" w14:textId="423E303B" w:rsidR="00490AED" w:rsidRPr="00490AED" w:rsidRDefault="00490AED" w:rsidP="007217B3">
            <w:pPr>
              <w:suppressLineNumbers/>
              <w:ind w:left="41" w:hanging="41"/>
              <w:jc w:val="both"/>
              <w:rPr>
                <w:rFonts w:asciiTheme="majorHAnsi" w:hAnsiTheme="majorHAnsi" w:cstheme="majorHAnsi"/>
                <w:lang w:val="es-PR"/>
              </w:rPr>
            </w:pPr>
            <w:r w:rsidRPr="00490AED">
              <w:rPr>
                <w:rFonts w:asciiTheme="majorHAnsi" w:hAnsiTheme="majorHAnsi" w:cstheme="majorHAnsi"/>
                <w:lang w:val="es-ES"/>
              </w:rPr>
              <w:t xml:space="preserve">Enmienda la Ley Núm. 77 de 19 de junio de 1957, según enmendada, conocida como “Código de Seguros de Puerto Rico”, a fin de disponer que las compañías de seguros puedan convertirse en miembros de un </w:t>
            </w:r>
            <w:r w:rsidRPr="00490AED">
              <w:rPr>
                <w:rFonts w:asciiTheme="majorHAnsi" w:hAnsiTheme="majorHAnsi" w:cstheme="majorHAnsi"/>
                <w:i/>
                <w:iCs/>
                <w:lang w:val="es-ES"/>
              </w:rPr>
              <w:t>Federal Home Loan Bank</w:t>
            </w:r>
            <w:r w:rsidRPr="00490AED">
              <w:rPr>
                <w:rFonts w:asciiTheme="majorHAnsi" w:hAnsiTheme="majorHAnsi" w:cstheme="majorHAnsi"/>
                <w:lang w:val="es-ES"/>
              </w:rPr>
              <w:t xml:space="preserve"> (FHLB) y participar en las actividades que están permitidas a los miembros del FHLB por y de conformidad con la </w:t>
            </w:r>
            <w:r w:rsidRPr="00490AED">
              <w:rPr>
                <w:rFonts w:asciiTheme="majorHAnsi" w:hAnsiTheme="majorHAnsi" w:cstheme="majorHAnsi"/>
                <w:i/>
                <w:iCs/>
                <w:lang w:val="es-ES"/>
              </w:rPr>
              <w:t xml:space="preserve">Federal Home Loan Bank </w:t>
            </w:r>
            <w:proofErr w:type="spellStart"/>
            <w:r w:rsidRPr="00490AED">
              <w:rPr>
                <w:rFonts w:asciiTheme="majorHAnsi" w:hAnsiTheme="majorHAnsi" w:cstheme="majorHAnsi"/>
                <w:i/>
                <w:iCs/>
                <w:lang w:val="es-ES"/>
              </w:rPr>
              <w:t>Act</w:t>
            </w:r>
            <w:proofErr w:type="spellEnd"/>
            <w:r w:rsidRPr="00490AED">
              <w:rPr>
                <w:rFonts w:asciiTheme="majorHAnsi" w:hAnsiTheme="majorHAnsi" w:cstheme="majorHAnsi"/>
                <w:i/>
                <w:iCs/>
                <w:lang w:val="es-ES"/>
              </w:rPr>
              <w:t xml:space="preserve"> </w:t>
            </w:r>
            <w:proofErr w:type="spellStart"/>
            <w:r w:rsidRPr="00490AED">
              <w:rPr>
                <w:rFonts w:asciiTheme="majorHAnsi" w:hAnsiTheme="majorHAnsi" w:cstheme="majorHAnsi"/>
                <w:i/>
                <w:iCs/>
                <w:lang w:val="es-ES"/>
              </w:rPr>
              <w:t>of</w:t>
            </w:r>
            <w:proofErr w:type="spellEnd"/>
            <w:r w:rsidRPr="00490AED">
              <w:rPr>
                <w:rFonts w:asciiTheme="majorHAnsi" w:hAnsiTheme="majorHAnsi" w:cstheme="majorHAnsi"/>
                <w:i/>
                <w:iCs/>
                <w:lang w:val="es-ES"/>
              </w:rPr>
              <w:t xml:space="preserve"> 1932</w:t>
            </w:r>
            <w:r w:rsidRPr="00490AED">
              <w:rPr>
                <w:rFonts w:asciiTheme="majorHAnsi" w:hAnsiTheme="majorHAnsi" w:cstheme="majorHAnsi"/>
                <w:lang w:val="es-ES"/>
              </w:rPr>
              <w:t xml:space="preserve">, 12 USC §§ 1421, </w:t>
            </w:r>
            <w:r w:rsidRPr="00490AED">
              <w:rPr>
                <w:rFonts w:asciiTheme="majorHAnsi" w:hAnsiTheme="majorHAnsi" w:cstheme="majorHAnsi"/>
                <w:i/>
                <w:iCs/>
                <w:lang w:val="es-ES"/>
              </w:rPr>
              <w:t xml:space="preserve">et </w:t>
            </w:r>
            <w:proofErr w:type="spellStart"/>
            <w:r w:rsidRPr="00490AED">
              <w:rPr>
                <w:rFonts w:asciiTheme="majorHAnsi" w:hAnsiTheme="majorHAnsi" w:cstheme="majorHAnsi"/>
                <w:i/>
                <w:iCs/>
                <w:lang w:val="es-ES"/>
              </w:rPr>
              <w:t>seq</w:t>
            </w:r>
            <w:proofErr w:type="spellEnd"/>
            <w:r w:rsidRPr="00490AED">
              <w:rPr>
                <w:rFonts w:asciiTheme="majorHAnsi" w:hAnsiTheme="majorHAnsi" w:cstheme="majorHAnsi"/>
                <w:lang w:val="es-ES"/>
              </w:rPr>
              <w:t>.; y otros fines.</w:t>
            </w:r>
          </w:p>
        </w:tc>
        <w:tc>
          <w:tcPr>
            <w:tcW w:w="2247" w:type="dxa"/>
            <w:shd w:val="clear" w:color="auto" w:fill="auto"/>
          </w:tcPr>
          <w:p w14:paraId="57B40974" w14:textId="4136B2FC" w:rsidR="00490AED" w:rsidRPr="00490AED" w:rsidRDefault="00490AED">
            <w:pPr>
              <w:rPr>
                <w:rFonts w:asciiTheme="majorHAnsi" w:hAnsiTheme="majorHAnsi" w:cstheme="majorHAnsi"/>
                <w:lang w:val="es-PR"/>
              </w:rPr>
            </w:pPr>
            <w:r w:rsidRPr="00490AED">
              <w:rPr>
                <w:rFonts w:asciiTheme="majorHAnsi" w:hAnsiTheme="majorHAnsi" w:cstheme="majorHAnsi"/>
                <w:lang w:val="es-PR"/>
              </w:rPr>
              <w:t>27/diciembre/2021</w:t>
            </w:r>
          </w:p>
        </w:tc>
      </w:tr>
      <w:tr w:rsidR="00596C74" w:rsidRPr="00A95BBD" w14:paraId="45E417A5" w14:textId="77777777" w:rsidTr="00B94BAD">
        <w:trPr>
          <w:jc w:val="center"/>
        </w:trPr>
        <w:tc>
          <w:tcPr>
            <w:tcW w:w="1223" w:type="dxa"/>
            <w:shd w:val="clear" w:color="auto" w:fill="D9D9D9" w:themeFill="background1" w:themeFillShade="D9"/>
            <w:vAlign w:val="center"/>
          </w:tcPr>
          <w:p w14:paraId="16B5244F" w14:textId="04316267" w:rsidR="00596C74" w:rsidRPr="00490AED" w:rsidRDefault="00596C74" w:rsidP="00596C74">
            <w:pPr>
              <w:rPr>
                <w:rFonts w:asciiTheme="majorHAnsi" w:hAnsiTheme="majorHAnsi" w:cstheme="majorHAnsi"/>
                <w:lang w:val="es-PR"/>
              </w:rPr>
            </w:pPr>
            <w:r>
              <w:rPr>
                <w:rFonts w:ascii="Calibri Light" w:hAnsi="Calibri Light" w:cs="Calibri Light"/>
                <w:color w:val="000000"/>
                <w:lang w:val="es-ES_tradnl"/>
              </w:rPr>
              <w:t>76-2021</w:t>
            </w:r>
          </w:p>
        </w:tc>
        <w:tc>
          <w:tcPr>
            <w:tcW w:w="1380" w:type="dxa"/>
            <w:shd w:val="clear" w:color="auto" w:fill="D9D9D9" w:themeFill="background1" w:themeFillShade="D9"/>
            <w:vAlign w:val="center"/>
          </w:tcPr>
          <w:p w14:paraId="3E3E9D20" w14:textId="7598BC84" w:rsidR="00596C74" w:rsidRPr="00490AED" w:rsidRDefault="00596C74" w:rsidP="00596C74">
            <w:pPr>
              <w:rPr>
                <w:rFonts w:asciiTheme="majorHAnsi" w:hAnsiTheme="majorHAnsi" w:cstheme="majorHAnsi"/>
                <w:bCs/>
                <w:lang w:val="es-PR"/>
              </w:rPr>
            </w:pPr>
            <w:r>
              <w:rPr>
                <w:rFonts w:ascii="Calibri Light" w:hAnsi="Calibri Light" w:cs="Calibri Light"/>
                <w:color w:val="000000"/>
                <w:lang w:val="es-ES_tradnl"/>
              </w:rPr>
              <w:t>PS 292</w:t>
            </w:r>
          </w:p>
        </w:tc>
        <w:tc>
          <w:tcPr>
            <w:tcW w:w="6578" w:type="dxa"/>
            <w:shd w:val="clear" w:color="auto" w:fill="D9D9D9" w:themeFill="background1" w:themeFillShade="D9"/>
            <w:vAlign w:val="center"/>
          </w:tcPr>
          <w:p w14:paraId="031EB7D6" w14:textId="7F850F82" w:rsidR="00596C74" w:rsidRPr="00490AED" w:rsidRDefault="00596C74" w:rsidP="00596C74">
            <w:pPr>
              <w:suppressLineNumbers/>
              <w:ind w:left="41" w:hanging="41"/>
              <w:jc w:val="both"/>
              <w:rPr>
                <w:rFonts w:asciiTheme="majorHAnsi" w:hAnsiTheme="majorHAnsi" w:cstheme="majorHAnsi"/>
                <w:lang w:val="es-ES"/>
              </w:rPr>
            </w:pPr>
            <w:r>
              <w:rPr>
                <w:rFonts w:ascii="Calibri Light" w:hAnsi="Calibri Light" w:cs="Calibri Light"/>
                <w:color w:val="000000"/>
                <w:lang w:val="es-ES_tradnl"/>
              </w:rPr>
              <w:t>Enmienda la Ley 22 (reglamentar pruebas de sobriedad y muestras de sangre)</w:t>
            </w:r>
          </w:p>
        </w:tc>
        <w:tc>
          <w:tcPr>
            <w:tcW w:w="2247" w:type="dxa"/>
            <w:shd w:val="clear" w:color="auto" w:fill="D9D9D9" w:themeFill="background1" w:themeFillShade="D9"/>
            <w:vAlign w:val="center"/>
          </w:tcPr>
          <w:p w14:paraId="4C7F2CBC" w14:textId="35C98149" w:rsidR="00596C74" w:rsidRPr="00490AED" w:rsidRDefault="00596C74" w:rsidP="00596C74">
            <w:pPr>
              <w:rPr>
                <w:rFonts w:asciiTheme="majorHAnsi" w:hAnsiTheme="majorHAnsi" w:cstheme="majorHAnsi"/>
                <w:lang w:val="es-PR"/>
              </w:rPr>
            </w:pPr>
            <w:r>
              <w:rPr>
                <w:rFonts w:ascii="Calibri Light" w:hAnsi="Calibri Light" w:cs="Calibri Light"/>
                <w:color w:val="000000"/>
              </w:rPr>
              <w:t>3</w:t>
            </w:r>
            <w:r w:rsidR="00B94BAD">
              <w:rPr>
                <w:rFonts w:ascii="Calibri Light" w:hAnsi="Calibri Light" w:cs="Calibri Light"/>
                <w:color w:val="000000"/>
              </w:rPr>
              <w:t>0</w:t>
            </w:r>
            <w:r>
              <w:rPr>
                <w:rFonts w:ascii="Calibri Light" w:hAnsi="Calibri Light" w:cs="Calibri Light"/>
                <w:color w:val="000000"/>
              </w:rPr>
              <w:t>/</w:t>
            </w:r>
            <w:proofErr w:type="spellStart"/>
            <w:r>
              <w:rPr>
                <w:rFonts w:ascii="Calibri Light" w:hAnsi="Calibri Light" w:cs="Calibri Light"/>
                <w:color w:val="000000"/>
              </w:rPr>
              <w:t>diciembre</w:t>
            </w:r>
            <w:proofErr w:type="spellEnd"/>
            <w:r>
              <w:rPr>
                <w:rFonts w:ascii="Calibri Light" w:hAnsi="Calibri Light" w:cs="Calibri Light"/>
                <w:color w:val="000000"/>
              </w:rPr>
              <w:t>/2021</w:t>
            </w:r>
          </w:p>
        </w:tc>
      </w:tr>
      <w:tr w:rsidR="00B94BAD" w:rsidRPr="00A95BBD" w14:paraId="63B59F83" w14:textId="77777777" w:rsidTr="00186FD0">
        <w:trPr>
          <w:jc w:val="center"/>
        </w:trPr>
        <w:tc>
          <w:tcPr>
            <w:tcW w:w="1223" w:type="dxa"/>
            <w:shd w:val="clear" w:color="auto" w:fill="auto"/>
            <w:vAlign w:val="center"/>
          </w:tcPr>
          <w:p w14:paraId="7C386434" w14:textId="52002301" w:rsidR="00B94BAD" w:rsidRPr="00490AED" w:rsidRDefault="00B94BAD" w:rsidP="00B94BAD">
            <w:pPr>
              <w:rPr>
                <w:rFonts w:asciiTheme="majorHAnsi" w:hAnsiTheme="majorHAnsi" w:cstheme="majorHAnsi"/>
                <w:lang w:val="es-PR"/>
              </w:rPr>
            </w:pPr>
            <w:r>
              <w:rPr>
                <w:rFonts w:ascii="Calibri Light" w:hAnsi="Calibri Light" w:cs="Calibri Light"/>
                <w:color w:val="000000"/>
                <w:lang w:val="es-ES_tradnl"/>
              </w:rPr>
              <w:t>77-2021</w:t>
            </w:r>
          </w:p>
        </w:tc>
        <w:tc>
          <w:tcPr>
            <w:tcW w:w="1380" w:type="dxa"/>
            <w:shd w:val="clear" w:color="auto" w:fill="auto"/>
            <w:vAlign w:val="center"/>
          </w:tcPr>
          <w:p w14:paraId="1A6920D2" w14:textId="6A4BBD92" w:rsidR="00B94BAD" w:rsidRPr="00490AED" w:rsidRDefault="00B94BAD" w:rsidP="00B94BAD">
            <w:pPr>
              <w:rPr>
                <w:rFonts w:asciiTheme="majorHAnsi" w:hAnsiTheme="majorHAnsi" w:cstheme="majorHAnsi"/>
                <w:bCs/>
                <w:lang w:val="es-PR"/>
              </w:rPr>
            </w:pPr>
            <w:r>
              <w:rPr>
                <w:rFonts w:ascii="Calibri Light" w:hAnsi="Calibri Light" w:cs="Calibri Light"/>
                <w:color w:val="000000"/>
                <w:lang w:val="es-ES_tradnl"/>
              </w:rPr>
              <w:t>PS 445</w:t>
            </w:r>
          </w:p>
        </w:tc>
        <w:tc>
          <w:tcPr>
            <w:tcW w:w="6578" w:type="dxa"/>
            <w:shd w:val="clear" w:color="auto" w:fill="auto"/>
            <w:vAlign w:val="center"/>
          </w:tcPr>
          <w:p w14:paraId="4E1CCA91" w14:textId="76B46C91" w:rsidR="00B94BAD" w:rsidRPr="00490AED" w:rsidRDefault="00B94BAD" w:rsidP="00B94BAD">
            <w:pPr>
              <w:suppressLineNumbers/>
              <w:ind w:left="41" w:hanging="41"/>
              <w:jc w:val="both"/>
              <w:rPr>
                <w:rFonts w:asciiTheme="majorHAnsi" w:hAnsiTheme="majorHAnsi" w:cstheme="majorHAnsi"/>
                <w:lang w:val="es-ES"/>
              </w:rPr>
            </w:pPr>
            <w:r>
              <w:rPr>
                <w:rFonts w:ascii="Calibri Light" w:hAnsi="Calibri Light" w:cs="Calibri Light"/>
                <w:color w:val="000000"/>
                <w:lang w:val="es-ES_tradnl"/>
              </w:rPr>
              <w:t xml:space="preserve">Límite de responsabilidad legal (Centro Cardiovascular) </w:t>
            </w:r>
          </w:p>
        </w:tc>
        <w:tc>
          <w:tcPr>
            <w:tcW w:w="2247" w:type="dxa"/>
            <w:shd w:val="clear" w:color="auto" w:fill="auto"/>
          </w:tcPr>
          <w:p w14:paraId="4193F1F2" w14:textId="3A16ECB1" w:rsidR="00B94BAD" w:rsidRPr="00490AED" w:rsidRDefault="00B94BAD" w:rsidP="00B94BAD">
            <w:pPr>
              <w:rPr>
                <w:rFonts w:asciiTheme="majorHAnsi" w:hAnsiTheme="majorHAnsi" w:cstheme="majorHAnsi"/>
                <w:lang w:val="es-PR"/>
              </w:rPr>
            </w:pPr>
            <w:r w:rsidRPr="006E4483">
              <w:rPr>
                <w:rFonts w:ascii="Calibri Light" w:hAnsi="Calibri Light" w:cs="Calibri Light"/>
                <w:color w:val="000000"/>
              </w:rPr>
              <w:t>30/</w:t>
            </w:r>
            <w:proofErr w:type="spellStart"/>
            <w:r w:rsidRPr="006E4483">
              <w:rPr>
                <w:rFonts w:ascii="Calibri Light" w:hAnsi="Calibri Light" w:cs="Calibri Light"/>
                <w:color w:val="000000"/>
              </w:rPr>
              <w:t>diciembre</w:t>
            </w:r>
            <w:proofErr w:type="spellEnd"/>
            <w:r w:rsidRPr="006E4483">
              <w:rPr>
                <w:rFonts w:ascii="Calibri Light" w:hAnsi="Calibri Light" w:cs="Calibri Light"/>
                <w:color w:val="000000"/>
              </w:rPr>
              <w:t>/2021</w:t>
            </w:r>
          </w:p>
        </w:tc>
      </w:tr>
      <w:tr w:rsidR="00B94BAD" w:rsidRPr="00A95BBD" w14:paraId="18767D9B" w14:textId="77777777" w:rsidTr="00B94BAD">
        <w:trPr>
          <w:jc w:val="center"/>
        </w:trPr>
        <w:tc>
          <w:tcPr>
            <w:tcW w:w="1223" w:type="dxa"/>
            <w:shd w:val="clear" w:color="auto" w:fill="D9D9D9" w:themeFill="background1" w:themeFillShade="D9"/>
            <w:vAlign w:val="center"/>
          </w:tcPr>
          <w:p w14:paraId="3A3391B7" w14:textId="18FB1101" w:rsidR="00B94BAD" w:rsidRPr="00490AED" w:rsidRDefault="00B94BAD" w:rsidP="00B94BAD">
            <w:pPr>
              <w:rPr>
                <w:rFonts w:asciiTheme="majorHAnsi" w:hAnsiTheme="majorHAnsi" w:cstheme="majorHAnsi"/>
                <w:lang w:val="es-PR"/>
              </w:rPr>
            </w:pPr>
            <w:r>
              <w:rPr>
                <w:rFonts w:ascii="Calibri Light" w:hAnsi="Calibri Light" w:cs="Calibri Light"/>
                <w:color w:val="000000"/>
                <w:lang w:val="es-ES_tradnl"/>
              </w:rPr>
              <w:t>78-2021</w:t>
            </w:r>
          </w:p>
        </w:tc>
        <w:tc>
          <w:tcPr>
            <w:tcW w:w="1380" w:type="dxa"/>
            <w:shd w:val="clear" w:color="auto" w:fill="D9D9D9" w:themeFill="background1" w:themeFillShade="D9"/>
            <w:vAlign w:val="center"/>
          </w:tcPr>
          <w:p w14:paraId="6769EDEC" w14:textId="72C80E42" w:rsidR="00B94BAD" w:rsidRPr="00490AED" w:rsidRDefault="00B94BAD" w:rsidP="00B94BAD">
            <w:pPr>
              <w:rPr>
                <w:rFonts w:asciiTheme="majorHAnsi" w:hAnsiTheme="majorHAnsi" w:cstheme="majorHAnsi"/>
                <w:bCs/>
                <w:lang w:val="es-PR"/>
              </w:rPr>
            </w:pPr>
            <w:r>
              <w:rPr>
                <w:rFonts w:ascii="Calibri Light" w:hAnsi="Calibri Light" w:cs="Calibri Light"/>
                <w:color w:val="000000"/>
                <w:lang w:val="es-ES_tradnl"/>
              </w:rPr>
              <w:t>PC 612</w:t>
            </w:r>
          </w:p>
        </w:tc>
        <w:tc>
          <w:tcPr>
            <w:tcW w:w="6578" w:type="dxa"/>
            <w:shd w:val="clear" w:color="auto" w:fill="D9D9D9" w:themeFill="background1" w:themeFillShade="D9"/>
            <w:vAlign w:val="center"/>
          </w:tcPr>
          <w:p w14:paraId="65D96BC5" w14:textId="7FD7E1F9" w:rsidR="00B94BAD" w:rsidRPr="00490AED" w:rsidRDefault="00B94BAD" w:rsidP="00B94BAD">
            <w:pPr>
              <w:suppressLineNumbers/>
              <w:ind w:left="41" w:hanging="41"/>
              <w:jc w:val="both"/>
              <w:rPr>
                <w:rFonts w:asciiTheme="majorHAnsi" w:hAnsiTheme="majorHAnsi" w:cstheme="majorHAnsi"/>
                <w:lang w:val="es-ES"/>
              </w:rPr>
            </w:pPr>
            <w:r>
              <w:rPr>
                <w:rFonts w:ascii="Calibri Light" w:hAnsi="Calibri Light" w:cs="Calibri Light"/>
                <w:color w:val="000000"/>
                <w:lang w:val="es-ES_tradnl"/>
              </w:rPr>
              <w:t xml:space="preserve">Enmienda Ley del Procurador del Paciente </w:t>
            </w:r>
          </w:p>
        </w:tc>
        <w:tc>
          <w:tcPr>
            <w:tcW w:w="2247" w:type="dxa"/>
            <w:shd w:val="clear" w:color="auto" w:fill="D9D9D9" w:themeFill="background1" w:themeFillShade="D9"/>
          </w:tcPr>
          <w:p w14:paraId="61085A21" w14:textId="6A042378" w:rsidR="00B94BAD" w:rsidRPr="00490AED" w:rsidRDefault="00B94BAD" w:rsidP="00B94BAD">
            <w:pPr>
              <w:rPr>
                <w:rFonts w:asciiTheme="majorHAnsi" w:hAnsiTheme="majorHAnsi" w:cstheme="majorHAnsi"/>
                <w:lang w:val="es-PR"/>
              </w:rPr>
            </w:pPr>
            <w:r w:rsidRPr="006E4483">
              <w:rPr>
                <w:rFonts w:ascii="Calibri Light" w:hAnsi="Calibri Light" w:cs="Calibri Light"/>
                <w:color w:val="000000"/>
              </w:rPr>
              <w:t>30/</w:t>
            </w:r>
            <w:proofErr w:type="spellStart"/>
            <w:r w:rsidRPr="006E4483">
              <w:rPr>
                <w:rFonts w:ascii="Calibri Light" w:hAnsi="Calibri Light" w:cs="Calibri Light"/>
                <w:color w:val="000000"/>
              </w:rPr>
              <w:t>diciembre</w:t>
            </w:r>
            <w:proofErr w:type="spellEnd"/>
            <w:r w:rsidRPr="006E4483">
              <w:rPr>
                <w:rFonts w:ascii="Calibri Light" w:hAnsi="Calibri Light" w:cs="Calibri Light"/>
                <w:color w:val="000000"/>
              </w:rPr>
              <w:t>/2021</w:t>
            </w:r>
          </w:p>
        </w:tc>
      </w:tr>
      <w:tr w:rsidR="00B94BAD" w:rsidRPr="00A95BBD" w14:paraId="0A383FC5" w14:textId="77777777" w:rsidTr="00186FD0">
        <w:trPr>
          <w:jc w:val="center"/>
        </w:trPr>
        <w:tc>
          <w:tcPr>
            <w:tcW w:w="1223" w:type="dxa"/>
            <w:shd w:val="clear" w:color="auto" w:fill="auto"/>
            <w:vAlign w:val="center"/>
          </w:tcPr>
          <w:p w14:paraId="085B598E" w14:textId="15965662" w:rsidR="00B94BAD" w:rsidRPr="00490AED" w:rsidRDefault="00B94BAD" w:rsidP="00B94BAD">
            <w:pPr>
              <w:rPr>
                <w:rFonts w:asciiTheme="majorHAnsi" w:hAnsiTheme="majorHAnsi" w:cstheme="majorHAnsi"/>
                <w:lang w:val="es-PR"/>
              </w:rPr>
            </w:pPr>
            <w:r>
              <w:rPr>
                <w:rFonts w:ascii="Calibri Light" w:hAnsi="Calibri Light" w:cs="Calibri Light"/>
                <w:color w:val="000000"/>
                <w:lang w:val="es-ES_tradnl"/>
              </w:rPr>
              <w:t>79-2021</w:t>
            </w:r>
          </w:p>
        </w:tc>
        <w:tc>
          <w:tcPr>
            <w:tcW w:w="1380" w:type="dxa"/>
            <w:shd w:val="clear" w:color="auto" w:fill="auto"/>
            <w:vAlign w:val="center"/>
          </w:tcPr>
          <w:p w14:paraId="3387517D" w14:textId="437CBCE0" w:rsidR="00B94BAD" w:rsidRPr="00490AED" w:rsidRDefault="00B94BAD" w:rsidP="00B94BAD">
            <w:pPr>
              <w:rPr>
                <w:rFonts w:asciiTheme="majorHAnsi" w:hAnsiTheme="majorHAnsi" w:cstheme="majorHAnsi"/>
                <w:bCs/>
                <w:lang w:val="es-PR"/>
              </w:rPr>
            </w:pPr>
            <w:r>
              <w:rPr>
                <w:rFonts w:ascii="Calibri Light" w:hAnsi="Calibri Light" w:cs="Calibri Light"/>
                <w:color w:val="000000"/>
                <w:lang w:val="es-ES_tradnl"/>
              </w:rPr>
              <w:t>PS 157</w:t>
            </w:r>
          </w:p>
        </w:tc>
        <w:tc>
          <w:tcPr>
            <w:tcW w:w="6578" w:type="dxa"/>
            <w:shd w:val="clear" w:color="auto" w:fill="auto"/>
            <w:vAlign w:val="center"/>
          </w:tcPr>
          <w:p w14:paraId="694DE506" w14:textId="2366BDF6" w:rsidR="00B94BAD" w:rsidRPr="00490AED" w:rsidRDefault="00B94BAD" w:rsidP="00B94BAD">
            <w:pPr>
              <w:suppressLineNumbers/>
              <w:ind w:left="41" w:hanging="41"/>
              <w:jc w:val="both"/>
              <w:rPr>
                <w:rFonts w:asciiTheme="majorHAnsi" w:hAnsiTheme="majorHAnsi" w:cstheme="majorHAnsi"/>
                <w:lang w:val="es-ES"/>
              </w:rPr>
            </w:pPr>
            <w:r>
              <w:rPr>
                <w:rFonts w:ascii="Calibri Light" w:hAnsi="Calibri Light" w:cs="Calibri Light"/>
                <w:color w:val="000000"/>
                <w:lang w:val="es-ES_tradnl"/>
              </w:rPr>
              <w:t xml:space="preserve">Enmienda definición “psicólogo” </w:t>
            </w:r>
          </w:p>
        </w:tc>
        <w:tc>
          <w:tcPr>
            <w:tcW w:w="2247" w:type="dxa"/>
            <w:shd w:val="clear" w:color="auto" w:fill="auto"/>
          </w:tcPr>
          <w:p w14:paraId="6C58155B" w14:textId="71F9A500" w:rsidR="00B94BAD" w:rsidRPr="00490AED" w:rsidRDefault="00B94BAD" w:rsidP="00B94BAD">
            <w:pPr>
              <w:rPr>
                <w:rFonts w:asciiTheme="majorHAnsi" w:hAnsiTheme="majorHAnsi" w:cstheme="majorHAnsi"/>
                <w:lang w:val="es-PR"/>
              </w:rPr>
            </w:pPr>
            <w:r w:rsidRPr="006E4483">
              <w:rPr>
                <w:rFonts w:ascii="Calibri Light" w:hAnsi="Calibri Light" w:cs="Calibri Light"/>
                <w:color w:val="000000"/>
              </w:rPr>
              <w:t>30/</w:t>
            </w:r>
            <w:proofErr w:type="spellStart"/>
            <w:r w:rsidRPr="006E4483">
              <w:rPr>
                <w:rFonts w:ascii="Calibri Light" w:hAnsi="Calibri Light" w:cs="Calibri Light"/>
                <w:color w:val="000000"/>
              </w:rPr>
              <w:t>diciembre</w:t>
            </w:r>
            <w:proofErr w:type="spellEnd"/>
            <w:r w:rsidRPr="006E4483">
              <w:rPr>
                <w:rFonts w:ascii="Calibri Light" w:hAnsi="Calibri Light" w:cs="Calibri Light"/>
                <w:color w:val="000000"/>
              </w:rPr>
              <w:t>/2021</w:t>
            </w:r>
          </w:p>
        </w:tc>
      </w:tr>
      <w:tr w:rsidR="00B94BAD" w:rsidRPr="00A95BBD" w14:paraId="0F8A671A" w14:textId="77777777" w:rsidTr="00B94BAD">
        <w:trPr>
          <w:jc w:val="center"/>
        </w:trPr>
        <w:tc>
          <w:tcPr>
            <w:tcW w:w="1223" w:type="dxa"/>
            <w:shd w:val="clear" w:color="auto" w:fill="D9D9D9" w:themeFill="background1" w:themeFillShade="D9"/>
            <w:vAlign w:val="center"/>
          </w:tcPr>
          <w:p w14:paraId="1CC78404" w14:textId="00883C39" w:rsidR="00B94BAD" w:rsidRPr="00490AED" w:rsidRDefault="00B94BAD" w:rsidP="00B94BAD">
            <w:pPr>
              <w:rPr>
                <w:rFonts w:asciiTheme="majorHAnsi" w:hAnsiTheme="majorHAnsi" w:cstheme="majorHAnsi"/>
                <w:lang w:val="es-PR"/>
              </w:rPr>
            </w:pPr>
            <w:r>
              <w:rPr>
                <w:rFonts w:ascii="Calibri Light" w:hAnsi="Calibri Light" w:cs="Calibri Light"/>
                <w:color w:val="000000"/>
                <w:lang w:val="es-ES_tradnl"/>
              </w:rPr>
              <w:t>80-2021</w:t>
            </w:r>
          </w:p>
        </w:tc>
        <w:tc>
          <w:tcPr>
            <w:tcW w:w="1380" w:type="dxa"/>
            <w:shd w:val="clear" w:color="auto" w:fill="D9D9D9" w:themeFill="background1" w:themeFillShade="D9"/>
            <w:vAlign w:val="center"/>
          </w:tcPr>
          <w:p w14:paraId="2D205C6E" w14:textId="057AF9ED" w:rsidR="00B94BAD" w:rsidRPr="00490AED" w:rsidRDefault="00B94BAD" w:rsidP="00B94BAD">
            <w:pPr>
              <w:rPr>
                <w:rFonts w:asciiTheme="majorHAnsi" w:hAnsiTheme="majorHAnsi" w:cstheme="majorHAnsi"/>
                <w:bCs/>
                <w:lang w:val="es-PR"/>
              </w:rPr>
            </w:pPr>
            <w:r>
              <w:rPr>
                <w:rFonts w:ascii="Calibri Light" w:hAnsi="Calibri Light" w:cs="Calibri Light"/>
                <w:color w:val="000000"/>
                <w:lang w:val="es-ES_tradnl"/>
              </w:rPr>
              <w:t>PS 314</w:t>
            </w:r>
          </w:p>
        </w:tc>
        <w:tc>
          <w:tcPr>
            <w:tcW w:w="6578" w:type="dxa"/>
            <w:shd w:val="clear" w:color="auto" w:fill="D9D9D9" w:themeFill="background1" w:themeFillShade="D9"/>
            <w:vAlign w:val="center"/>
          </w:tcPr>
          <w:p w14:paraId="4D86C3AC" w14:textId="59D2BACF" w:rsidR="00B94BAD" w:rsidRPr="00490AED" w:rsidRDefault="00B94BAD" w:rsidP="00B94BAD">
            <w:pPr>
              <w:suppressLineNumbers/>
              <w:ind w:left="41" w:hanging="41"/>
              <w:jc w:val="both"/>
              <w:rPr>
                <w:rFonts w:asciiTheme="majorHAnsi" w:hAnsiTheme="majorHAnsi" w:cstheme="majorHAnsi"/>
                <w:lang w:val="es-ES"/>
              </w:rPr>
            </w:pPr>
            <w:r>
              <w:rPr>
                <w:rFonts w:ascii="Calibri Light" w:hAnsi="Calibri Light" w:cs="Calibri Light"/>
                <w:color w:val="000000"/>
                <w:lang w:val="es-ES_tradnl"/>
              </w:rPr>
              <w:t>Enmienda Ley de Transparencia y Proceso Expedito Información Pública</w:t>
            </w:r>
          </w:p>
        </w:tc>
        <w:tc>
          <w:tcPr>
            <w:tcW w:w="2247" w:type="dxa"/>
            <w:shd w:val="clear" w:color="auto" w:fill="D9D9D9" w:themeFill="background1" w:themeFillShade="D9"/>
          </w:tcPr>
          <w:p w14:paraId="460D83E9" w14:textId="42CF5327" w:rsidR="00B94BAD" w:rsidRPr="00490AED" w:rsidRDefault="00B94BAD" w:rsidP="00B94BAD">
            <w:pPr>
              <w:rPr>
                <w:rFonts w:asciiTheme="majorHAnsi" w:hAnsiTheme="majorHAnsi" w:cstheme="majorHAnsi"/>
                <w:lang w:val="es-PR"/>
              </w:rPr>
            </w:pPr>
            <w:r w:rsidRPr="006E4483">
              <w:rPr>
                <w:rFonts w:ascii="Calibri Light" w:hAnsi="Calibri Light" w:cs="Calibri Light"/>
                <w:color w:val="000000"/>
              </w:rPr>
              <w:t>30/</w:t>
            </w:r>
            <w:proofErr w:type="spellStart"/>
            <w:r w:rsidRPr="006E4483">
              <w:rPr>
                <w:rFonts w:ascii="Calibri Light" w:hAnsi="Calibri Light" w:cs="Calibri Light"/>
                <w:color w:val="000000"/>
              </w:rPr>
              <w:t>diciembre</w:t>
            </w:r>
            <w:proofErr w:type="spellEnd"/>
            <w:r w:rsidRPr="006E4483">
              <w:rPr>
                <w:rFonts w:ascii="Calibri Light" w:hAnsi="Calibri Light" w:cs="Calibri Light"/>
                <w:color w:val="000000"/>
              </w:rPr>
              <w:t>/2021</w:t>
            </w:r>
          </w:p>
        </w:tc>
      </w:tr>
      <w:tr w:rsidR="00B94BAD" w:rsidRPr="00490AED" w14:paraId="2D8AF277" w14:textId="77777777" w:rsidTr="00186FD0">
        <w:tblPrEx>
          <w:jc w:val="left"/>
        </w:tblPrEx>
        <w:tc>
          <w:tcPr>
            <w:tcW w:w="1223" w:type="dxa"/>
            <w:vAlign w:val="center"/>
          </w:tcPr>
          <w:p w14:paraId="3EB3A65C" w14:textId="604F38B2" w:rsidR="00B94BAD" w:rsidRPr="00490AED" w:rsidRDefault="00B94BAD" w:rsidP="00B94BAD">
            <w:pPr>
              <w:rPr>
                <w:rFonts w:asciiTheme="majorHAnsi" w:hAnsiTheme="majorHAnsi" w:cstheme="majorHAnsi"/>
                <w:lang w:val="es-PR"/>
              </w:rPr>
            </w:pPr>
            <w:r>
              <w:rPr>
                <w:rFonts w:ascii="Calibri Light" w:hAnsi="Calibri Light" w:cs="Calibri Light"/>
                <w:color w:val="000000"/>
                <w:lang w:val="es-ES_tradnl"/>
              </w:rPr>
              <w:t>81-2021</w:t>
            </w:r>
          </w:p>
        </w:tc>
        <w:tc>
          <w:tcPr>
            <w:tcW w:w="1380" w:type="dxa"/>
            <w:vAlign w:val="center"/>
          </w:tcPr>
          <w:p w14:paraId="0D020040" w14:textId="5A3EF68E" w:rsidR="00B94BAD" w:rsidRPr="00490AED" w:rsidRDefault="00B94BAD" w:rsidP="00B94BAD">
            <w:pPr>
              <w:rPr>
                <w:rFonts w:asciiTheme="majorHAnsi" w:hAnsiTheme="majorHAnsi" w:cstheme="majorHAnsi"/>
                <w:bCs/>
                <w:lang w:val="es-PR"/>
              </w:rPr>
            </w:pPr>
            <w:r>
              <w:rPr>
                <w:rFonts w:ascii="Calibri Light" w:hAnsi="Calibri Light" w:cs="Calibri Light"/>
                <w:color w:val="000000"/>
                <w:lang w:val="es-ES_tradnl"/>
              </w:rPr>
              <w:t>PC 471</w:t>
            </w:r>
          </w:p>
        </w:tc>
        <w:tc>
          <w:tcPr>
            <w:tcW w:w="6578" w:type="dxa"/>
            <w:vAlign w:val="center"/>
          </w:tcPr>
          <w:p w14:paraId="20D04F26" w14:textId="3C858306" w:rsidR="00B94BAD" w:rsidRPr="00490AED" w:rsidRDefault="00B94BAD" w:rsidP="00B94BAD">
            <w:pPr>
              <w:suppressLineNumbers/>
              <w:ind w:left="41" w:hanging="41"/>
              <w:jc w:val="both"/>
              <w:rPr>
                <w:rFonts w:asciiTheme="majorHAnsi" w:hAnsiTheme="majorHAnsi" w:cstheme="majorHAnsi"/>
                <w:lang w:val="es-ES"/>
              </w:rPr>
            </w:pPr>
            <w:r>
              <w:rPr>
                <w:rFonts w:ascii="Calibri Light" w:hAnsi="Calibri Light" w:cs="Calibri Light"/>
                <w:color w:val="000000"/>
                <w:lang w:val="es-ES_tradnl"/>
              </w:rPr>
              <w:t xml:space="preserve">Prohibir cobrar a participantes indigentes por uso de facilidades públicas  </w:t>
            </w:r>
          </w:p>
        </w:tc>
        <w:tc>
          <w:tcPr>
            <w:tcW w:w="2247" w:type="dxa"/>
          </w:tcPr>
          <w:p w14:paraId="72792B9C" w14:textId="2A6F8699" w:rsidR="00B94BAD" w:rsidRPr="00490AED" w:rsidRDefault="00B94BAD" w:rsidP="00B94BAD">
            <w:pPr>
              <w:rPr>
                <w:rFonts w:asciiTheme="majorHAnsi" w:hAnsiTheme="majorHAnsi" w:cstheme="majorHAnsi"/>
                <w:lang w:val="es-PR"/>
              </w:rPr>
            </w:pPr>
            <w:r w:rsidRPr="006E4483">
              <w:rPr>
                <w:rFonts w:ascii="Calibri Light" w:hAnsi="Calibri Light" w:cs="Calibri Light"/>
                <w:color w:val="000000"/>
              </w:rPr>
              <w:t>30/</w:t>
            </w:r>
            <w:proofErr w:type="spellStart"/>
            <w:r w:rsidRPr="006E4483">
              <w:rPr>
                <w:rFonts w:ascii="Calibri Light" w:hAnsi="Calibri Light" w:cs="Calibri Light"/>
                <w:color w:val="000000"/>
              </w:rPr>
              <w:t>diciembre</w:t>
            </w:r>
            <w:proofErr w:type="spellEnd"/>
            <w:r w:rsidRPr="006E4483">
              <w:rPr>
                <w:rFonts w:ascii="Calibri Light" w:hAnsi="Calibri Light" w:cs="Calibri Light"/>
                <w:color w:val="000000"/>
              </w:rPr>
              <w:t>/2021</w:t>
            </w:r>
          </w:p>
        </w:tc>
      </w:tr>
      <w:tr w:rsidR="00B94BAD" w:rsidRPr="00490AED" w14:paraId="45B28F20" w14:textId="77777777" w:rsidTr="00B94BAD">
        <w:tblPrEx>
          <w:jc w:val="left"/>
        </w:tblPrEx>
        <w:tc>
          <w:tcPr>
            <w:tcW w:w="1223" w:type="dxa"/>
            <w:shd w:val="clear" w:color="auto" w:fill="D9D9D9" w:themeFill="background1" w:themeFillShade="D9"/>
            <w:vAlign w:val="center"/>
          </w:tcPr>
          <w:p w14:paraId="46847D32" w14:textId="4A3FED35" w:rsidR="00B94BAD" w:rsidRPr="00490AED" w:rsidRDefault="00B94BAD" w:rsidP="00B94BAD">
            <w:pPr>
              <w:rPr>
                <w:rFonts w:asciiTheme="majorHAnsi" w:hAnsiTheme="majorHAnsi" w:cstheme="majorHAnsi"/>
                <w:lang w:val="es-PR"/>
              </w:rPr>
            </w:pPr>
            <w:r>
              <w:rPr>
                <w:rFonts w:ascii="Calibri Light" w:hAnsi="Calibri Light" w:cs="Calibri Light"/>
                <w:color w:val="000000"/>
                <w:lang w:val="es-ES_tradnl"/>
              </w:rPr>
              <w:t>82-2021</w:t>
            </w:r>
          </w:p>
        </w:tc>
        <w:tc>
          <w:tcPr>
            <w:tcW w:w="1380" w:type="dxa"/>
            <w:shd w:val="clear" w:color="auto" w:fill="D9D9D9" w:themeFill="background1" w:themeFillShade="D9"/>
            <w:vAlign w:val="center"/>
          </w:tcPr>
          <w:p w14:paraId="63C3C951" w14:textId="117BEA77" w:rsidR="00B94BAD" w:rsidRPr="00490AED" w:rsidRDefault="00B94BAD" w:rsidP="00B94BAD">
            <w:pPr>
              <w:rPr>
                <w:rFonts w:asciiTheme="majorHAnsi" w:hAnsiTheme="majorHAnsi" w:cstheme="majorHAnsi"/>
                <w:bCs/>
                <w:lang w:val="es-PR"/>
              </w:rPr>
            </w:pPr>
            <w:r>
              <w:rPr>
                <w:rFonts w:ascii="Calibri Light" w:hAnsi="Calibri Light" w:cs="Calibri Light"/>
                <w:color w:val="000000"/>
                <w:lang w:val="es-ES_tradnl"/>
              </w:rPr>
              <w:t>PC 557</w:t>
            </w:r>
          </w:p>
        </w:tc>
        <w:tc>
          <w:tcPr>
            <w:tcW w:w="6578" w:type="dxa"/>
            <w:shd w:val="clear" w:color="auto" w:fill="D9D9D9" w:themeFill="background1" w:themeFillShade="D9"/>
            <w:vAlign w:val="center"/>
          </w:tcPr>
          <w:p w14:paraId="690F26AE" w14:textId="59DE9366" w:rsidR="00B94BAD" w:rsidRPr="00490AED" w:rsidRDefault="00B94BAD" w:rsidP="00B94BAD">
            <w:pPr>
              <w:suppressLineNumbers/>
              <w:ind w:left="41" w:hanging="41"/>
              <w:jc w:val="both"/>
              <w:rPr>
                <w:rFonts w:asciiTheme="majorHAnsi" w:hAnsiTheme="majorHAnsi" w:cstheme="majorHAnsi"/>
                <w:lang w:val="es-ES"/>
              </w:rPr>
            </w:pPr>
            <w:r>
              <w:rPr>
                <w:rFonts w:ascii="Calibri Light" w:hAnsi="Calibri Light" w:cs="Calibri Light"/>
                <w:color w:val="000000"/>
                <w:lang w:val="es-ES_tradnl"/>
              </w:rPr>
              <w:t>Día de la Mujer con Diversidad Funcional</w:t>
            </w:r>
          </w:p>
        </w:tc>
        <w:tc>
          <w:tcPr>
            <w:tcW w:w="2247" w:type="dxa"/>
            <w:shd w:val="clear" w:color="auto" w:fill="D9D9D9" w:themeFill="background1" w:themeFillShade="D9"/>
          </w:tcPr>
          <w:p w14:paraId="054BBD87" w14:textId="646D0CB6" w:rsidR="00B94BAD" w:rsidRPr="00490AED" w:rsidRDefault="00B94BAD" w:rsidP="00B94BAD">
            <w:pPr>
              <w:rPr>
                <w:rFonts w:asciiTheme="majorHAnsi" w:hAnsiTheme="majorHAnsi" w:cstheme="majorHAnsi"/>
                <w:lang w:val="es-PR"/>
              </w:rPr>
            </w:pPr>
            <w:r w:rsidRPr="006E4483">
              <w:rPr>
                <w:rFonts w:ascii="Calibri Light" w:hAnsi="Calibri Light" w:cs="Calibri Light"/>
                <w:color w:val="000000"/>
              </w:rPr>
              <w:t>30/</w:t>
            </w:r>
            <w:proofErr w:type="spellStart"/>
            <w:r w:rsidRPr="006E4483">
              <w:rPr>
                <w:rFonts w:ascii="Calibri Light" w:hAnsi="Calibri Light" w:cs="Calibri Light"/>
                <w:color w:val="000000"/>
              </w:rPr>
              <w:t>diciembre</w:t>
            </w:r>
            <w:proofErr w:type="spellEnd"/>
            <w:r w:rsidRPr="006E4483">
              <w:rPr>
                <w:rFonts w:ascii="Calibri Light" w:hAnsi="Calibri Light" w:cs="Calibri Light"/>
                <w:color w:val="000000"/>
              </w:rPr>
              <w:t>/2021</w:t>
            </w:r>
          </w:p>
        </w:tc>
      </w:tr>
      <w:tr w:rsidR="00B94BAD" w:rsidRPr="00490AED" w14:paraId="0DE70B82" w14:textId="77777777" w:rsidTr="00186FD0">
        <w:tblPrEx>
          <w:jc w:val="left"/>
        </w:tblPrEx>
        <w:tc>
          <w:tcPr>
            <w:tcW w:w="1223" w:type="dxa"/>
            <w:vAlign w:val="center"/>
          </w:tcPr>
          <w:p w14:paraId="6E29A978" w14:textId="2FEA114E" w:rsidR="00B94BAD" w:rsidRPr="00490AED" w:rsidRDefault="00B94BAD" w:rsidP="00B94BAD">
            <w:pPr>
              <w:rPr>
                <w:rFonts w:asciiTheme="majorHAnsi" w:hAnsiTheme="majorHAnsi" w:cstheme="majorHAnsi"/>
                <w:lang w:val="es-PR"/>
              </w:rPr>
            </w:pPr>
            <w:r>
              <w:rPr>
                <w:rFonts w:ascii="Calibri Light" w:hAnsi="Calibri Light" w:cs="Calibri Light"/>
                <w:color w:val="000000"/>
                <w:lang w:val="es-ES_tradnl"/>
              </w:rPr>
              <w:t>83-2021</w:t>
            </w:r>
          </w:p>
        </w:tc>
        <w:tc>
          <w:tcPr>
            <w:tcW w:w="1380" w:type="dxa"/>
            <w:vAlign w:val="center"/>
          </w:tcPr>
          <w:p w14:paraId="4F57618B" w14:textId="41A6B0A8" w:rsidR="00B94BAD" w:rsidRPr="00490AED" w:rsidRDefault="00B94BAD" w:rsidP="00B94BAD">
            <w:pPr>
              <w:rPr>
                <w:rFonts w:asciiTheme="majorHAnsi" w:hAnsiTheme="majorHAnsi" w:cstheme="majorHAnsi"/>
                <w:bCs/>
                <w:lang w:val="es-PR"/>
              </w:rPr>
            </w:pPr>
            <w:r>
              <w:rPr>
                <w:rFonts w:ascii="Calibri Light" w:hAnsi="Calibri Light" w:cs="Calibri Light"/>
                <w:color w:val="000000"/>
                <w:lang w:val="es-ES_tradnl"/>
              </w:rPr>
              <w:t xml:space="preserve">PC 670 </w:t>
            </w:r>
            <w:r>
              <w:rPr>
                <w:rFonts w:ascii="Calibri Light" w:hAnsi="Calibri Light" w:cs="Calibri Light"/>
                <w:b/>
                <w:bCs/>
                <w:color w:val="000000"/>
                <w:lang w:val="es-ES_tradnl"/>
              </w:rPr>
              <w:t>Conferencia</w:t>
            </w:r>
          </w:p>
        </w:tc>
        <w:tc>
          <w:tcPr>
            <w:tcW w:w="6578" w:type="dxa"/>
            <w:vAlign w:val="center"/>
          </w:tcPr>
          <w:p w14:paraId="66460290" w14:textId="32D3F646" w:rsidR="00B94BAD" w:rsidRPr="00490AED" w:rsidRDefault="00B94BAD" w:rsidP="00B94BAD">
            <w:pPr>
              <w:suppressLineNumbers/>
              <w:ind w:left="41" w:hanging="41"/>
              <w:jc w:val="both"/>
              <w:rPr>
                <w:rFonts w:asciiTheme="majorHAnsi" w:hAnsiTheme="majorHAnsi" w:cstheme="majorHAnsi"/>
                <w:lang w:val="es-ES"/>
              </w:rPr>
            </w:pPr>
            <w:r>
              <w:rPr>
                <w:rFonts w:ascii="Calibri Light" w:hAnsi="Calibri Light" w:cs="Calibri Light"/>
                <w:color w:val="000000"/>
                <w:lang w:val="es-ES_tradnl"/>
              </w:rPr>
              <w:t xml:space="preserve">Enmienda Ley de Condominios (Seguro elementos privativos) </w:t>
            </w:r>
          </w:p>
        </w:tc>
        <w:tc>
          <w:tcPr>
            <w:tcW w:w="2247" w:type="dxa"/>
          </w:tcPr>
          <w:p w14:paraId="26DD2BD3" w14:textId="3FFB3398" w:rsidR="00B94BAD" w:rsidRPr="00490AED" w:rsidRDefault="00B94BAD" w:rsidP="00B94BAD">
            <w:pPr>
              <w:rPr>
                <w:rFonts w:asciiTheme="majorHAnsi" w:hAnsiTheme="majorHAnsi" w:cstheme="majorHAnsi"/>
                <w:lang w:val="es-PR"/>
              </w:rPr>
            </w:pPr>
            <w:r w:rsidRPr="006E4483">
              <w:rPr>
                <w:rFonts w:ascii="Calibri Light" w:hAnsi="Calibri Light" w:cs="Calibri Light"/>
                <w:color w:val="000000"/>
              </w:rPr>
              <w:t>30/</w:t>
            </w:r>
            <w:proofErr w:type="spellStart"/>
            <w:r w:rsidRPr="006E4483">
              <w:rPr>
                <w:rFonts w:ascii="Calibri Light" w:hAnsi="Calibri Light" w:cs="Calibri Light"/>
                <w:color w:val="000000"/>
              </w:rPr>
              <w:t>diciembre</w:t>
            </w:r>
            <w:proofErr w:type="spellEnd"/>
            <w:r w:rsidRPr="006E4483">
              <w:rPr>
                <w:rFonts w:ascii="Calibri Light" w:hAnsi="Calibri Light" w:cs="Calibri Light"/>
                <w:color w:val="000000"/>
              </w:rPr>
              <w:t>/2021</w:t>
            </w:r>
          </w:p>
        </w:tc>
      </w:tr>
      <w:tr w:rsidR="00B94BAD" w:rsidRPr="00490AED" w14:paraId="1590B563" w14:textId="77777777" w:rsidTr="00B94BAD">
        <w:tblPrEx>
          <w:jc w:val="left"/>
        </w:tblPrEx>
        <w:tc>
          <w:tcPr>
            <w:tcW w:w="1223" w:type="dxa"/>
            <w:shd w:val="clear" w:color="auto" w:fill="D9D9D9" w:themeFill="background1" w:themeFillShade="D9"/>
            <w:vAlign w:val="center"/>
          </w:tcPr>
          <w:p w14:paraId="73B12322" w14:textId="54B1B5D6" w:rsidR="00B94BAD" w:rsidRPr="00490AED" w:rsidRDefault="00B94BAD" w:rsidP="00B94BAD">
            <w:pPr>
              <w:rPr>
                <w:rFonts w:asciiTheme="majorHAnsi" w:hAnsiTheme="majorHAnsi" w:cstheme="majorHAnsi"/>
                <w:lang w:val="es-PR"/>
              </w:rPr>
            </w:pPr>
            <w:r>
              <w:rPr>
                <w:rFonts w:ascii="Calibri Light" w:hAnsi="Calibri Light" w:cs="Calibri Light"/>
                <w:color w:val="000000"/>
                <w:lang w:val="es-ES_tradnl"/>
              </w:rPr>
              <w:t>84-2021</w:t>
            </w:r>
          </w:p>
        </w:tc>
        <w:tc>
          <w:tcPr>
            <w:tcW w:w="1380" w:type="dxa"/>
            <w:shd w:val="clear" w:color="auto" w:fill="D9D9D9" w:themeFill="background1" w:themeFillShade="D9"/>
            <w:vAlign w:val="center"/>
          </w:tcPr>
          <w:p w14:paraId="6D9DD64C" w14:textId="4099C455" w:rsidR="00B94BAD" w:rsidRPr="00490AED" w:rsidRDefault="00B94BAD" w:rsidP="00B94BAD">
            <w:pPr>
              <w:rPr>
                <w:rFonts w:asciiTheme="majorHAnsi" w:hAnsiTheme="majorHAnsi" w:cstheme="majorHAnsi"/>
                <w:bCs/>
                <w:lang w:val="es-PR"/>
              </w:rPr>
            </w:pPr>
            <w:r>
              <w:rPr>
                <w:rFonts w:ascii="Calibri Light" w:hAnsi="Calibri Light" w:cs="Calibri Light"/>
                <w:color w:val="000000"/>
                <w:lang w:val="es-ES_tradnl"/>
              </w:rPr>
              <w:t>PS 293</w:t>
            </w:r>
          </w:p>
        </w:tc>
        <w:tc>
          <w:tcPr>
            <w:tcW w:w="6578" w:type="dxa"/>
            <w:shd w:val="clear" w:color="auto" w:fill="D9D9D9" w:themeFill="background1" w:themeFillShade="D9"/>
            <w:vAlign w:val="center"/>
          </w:tcPr>
          <w:p w14:paraId="5B3300B1" w14:textId="660DD8CD" w:rsidR="00B94BAD" w:rsidRPr="00490AED" w:rsidRDefault="00B94BAD" w:rsidP="00B94BAD">
            <w:pPr>
              <w:suppressLineNumbers/>
              <w:ind w:left="41" w:hanging="41"/>
              <w:jc w:val="both"/>
              <w:rPr>
                <w:rFonts w:asciiTheme="majorHAnsi" w:hAnsiTheme="majorHAnsi" w:cstheme="majorHAnsi"/>
                <w:lang w:val="es-ES"/>
              </w:rPr>
            </w:pPr>
            <w:r>
              <w:rPr>
                <w:rFonts w:ascii="Calibri Light" w:hAnsi="Calibri Light" w:cs="Calibri Light"/>
                <w:color w:val="000000"/>
                <w:lang w:val="es-ES_tradnl"/>
              </w:rPr>
              <w:t xml:space="preserve">Comisión para Erradicar Pobreza Infantil </w:t>
            </w:r>
          </w:p>
        </w:tc>
        <w:tc>
          <w:tcPr>
            <w:tcW w:w="2247" w:type="dxa"/>
            <w:shd w:val="clear" w:color="auto" w:fill="D9D9D9" w:themeFill="background1" w:themeFillShade="D9"/>
            <w:vAlign w:val="center"/>
          </w:tcPr>
          <w:p w14:paraId="4EAE7379" w14:textId="3C432E34" w:rsidR="00B94BAD" w:rsidRPr="00490AED" w:rsidRDefault="00B94BAD" w:rsidP="00B94BAD">
            <w:pPr>
              <w:rPr>
                <w:rFonts w:asciiTheme="majorHAnsi" w:hAnsiTheme="majorHAnsi" w:cstheme="majorHAnsi"/>
                <w:lang w:val="es-PR"/>
              </w:rPr>
            </w:pPr>
            <w:r>
              <w:rPr>
                <w:rFonts w:ascii="Calibri Light" w:hAnsi="Calibri Light" w:cs="Calibri Light"/>
                <w:color w:val="000000"/>
              </w:rPr>
              <w:t>31/</w:t>
            </w:r>
            <w:proofErr w:type="spellStart"/>
            <w:r>
              <w:rPr>
                <w:rFonts w:ascii="Calibri Light" w:hAnsi="Calibri Light" w:cs="Calibri Light"/>
                <w:color w:val="000000"/>
              </w:rPr>
              <w:t>diciembre</w:t>
            </w:r>
            <w:proofErr w:type="spellEnd"/>
            <w:r>
              <w:rPr>
                <w:rFonts w:ascii="Calibri Light" w:hAnsi="Calibri Light" w:cs="Calibri Light"/>
                <w:color w:val="000000"/>
              </w:rPr>
              <w:t>/2021</w:t>
            </w:r>
          </w:p>
        </w:tc>
      </w:tr>
    </w:tbl>
    <w:p w14:paraId="3CBFB15D" w14:textId="77777777" w:rsidR="000527E1" w:rsidRDefault="000527E1" w:rsidP="00797A22">
      <w:pPr>
        <w:rPr>
          <w:rFonts w:asciiTheme="majorHAnsi" w:hAnsiTheme="majorHAnsi" w:cstheme="majorHAnsi"/>
          <w:b/>
          <w:u w:val="single"/>
          <w:lang w:val="es-PR"/>
        </w:rPr>
      </w:pPr>
    </w:p>
    <w:p w14:paraId="4C26D2C5" w14:textId="1C351DAA" w:rsidR="00797A22" w:rsidRPr="00FB4598" w:rsidRDefault="00797A22" w:rsidP="00797A22">
      <w:pPr>
        <w:rPr>
          <w:rFonts w:asciiTheme="majorHAnsi" w:hAnsiTheme="majorHAnsi" w:cstheme="majorHAnsi"/>
          <w:b/>
          <w:u w:val="single"/>
          <w:lang w:val="es-PR"/>
        </w:rPr>
      </w:pPr>
      <w:r w:rsidRPr="00FB4598">
        <w:rPr>
          <w:rFonts w:asciiTheme="majorHAnsi" w:hAnsiTheme="majorHAnsi" w:cstheme="majorHAnsi"/>
          <w:b/>
          <w:u w:val="single"/>
          <w:lang w:val="es-PR"/>
        </w:rPr>
        <w:t>RESOLUCIONES CONJUNTAS FIRMADAS POR EL GOBERNADOR</w:t>
      </w:r>
    </w:p>
    <w:p w14:paraId="0870BCAA" w14:textId="77777777" w:rsidR="00797A22" w:rsidRPr="00A95BBD" w:rsidRDefault="00797A22" w:rsidP="00797A22">
      <w:pPr>
        <w:rPr>
          <w:rFonts w:asciiTheme="majorHAnsi" w:hAnsiTheme="majorHAnsi" w:cstheme="majorHAnsi"/>
          <w:lang w:val="es-PR"/>
        </w:rPr>
      </w:pPr>
    </w:p>
    <w:p w14:paraId="68028B37" w14:textId="77777777" w:rsidR="00797A22" w:rsidRPr="00A95BBD" w:rsidRDefault="00797A22" w:rsidP="00797A22">
      <w:pPr>
        <w:rPr>
          <w:rFonts w:asciiTheme="majorHAnsi" w:hAnsiTheme="majorHAnsi" w:cstheme="majorHAnsi"/>
          <w:lang w:val="es-PR"/>
        </w:rPr>
      </w:pPr>
    </w:p>
    <w:tbl>
      <w:tblPr>
        <w:tblStyle w:val="TableGrid"/>
        <w:tblW w:w="11761" w:type="dxa"/>
        <w:jc w:val="center"/>
        <w:tblLayout w:type="fixed"/>
        <w:tblLook w:val="04A0" w:firstRow="1" w:lastRow="0" w:firstColumn="1" w:lastColumn="0" w:noHBand="0" w:noVBand="1"/>
      </w:tblPr>
      <w:tblGrid>
        <w:gridCol w:w="1202"/>
        <w:gridCol w:w="1487"/>
        <w:gridCol w:w="141"/>
        <w:gridCol w:w="6625"/>
        <w:gridCol w:w="2306"/>
      </w:tblGrid>
      <w:tr w:rsidR="00DC10B4" w:rsidRPr="00A95BBD" w14:paraId="0631C42E" w14:textId="6EE35DD3" w:rsidTr="00C87F12">
        <w:trPr>
          <w:jc w:val="center"/>
        </w:trPr>
        <w:tc>
          <w:tcPr>
            <w:tcW w:w="1202" w:type="dxa"/>
            <w:shd w:val="clear" w:color="auto" w:fill="E7E6E6" w:themeFill="background2"/>
          </w:tcPr>
          <w:p w14:paraId="44A3A56E" w14:textId="3E9D11F2" w:rsidR="00DC10B4" w:rsidRPr="00A95BBD" w:rsidRDefault="00DC10B4" w:rsidP="001D540D">
            <w:pPr>
              <w:rPr>
                <w:rFonts w:asciiTheme="majorHAnsi" w:hAnsiTheme="majorHAnsi" w:cstheme="majorHAnsi"/>
                <w:b/>
                <w:lang w:val="es-PR"/>
              </w:rPr>
            </w:pPr>
            <w:r w:rsidRPr="00A95BBD">
              <w:rPr>
                <w:rFonts w:asciiTheme="majorHAnsi" w:hAnsiTheme="majorHAnsi" w:cstheme="majorHAnsi"/>
                <w:b/>
                <w:lang w:val="es-PR"/>
              </w:rPr>
              <w:t xml:space="preserve">Res. </w:t>
            </w:r>
            <w:proofErr w:type="spellStart"/>
            <w:r w:rsidRPr="00A95BBD">
              <w:rPr>
                <w:rFonts w:asciiTheme="majorHAnsi" w:hAnsiTheme="majorHAnsi" w:cstheme="majorHAnsi"/>
                <w:b/>
                <w:lang w:val="es-PR"/>
              </w:rPr>
              <w:t>Conj</w:t>
            </w:r>
            <w:proofErr w:type="spellEnd"/>
            <w:r w:rsidRPr="00A95BBD">
              <w:rPr>
                <w:rFonts w:asciiTheme="majorHAnsi" w:hAnsiTheme="majorHAnsi" w:cstheme="majorHAnsi"/>
                <w:b/>
                <w:lang w:val="es-PR"/>
              </w:rPr>
              <w:t>.</w:t>
            </w:r>
          </w:p>
        </w:tc>
        <w:tc>
          <w:tcPr>
            <w:tcW w:w="1628" w:type="dxa"/>
            <w:gridSpan w:val="2"/>
            <w:shd w:val="clear" w:color="auto" w:fill="E7E6E6" w:themeFill="background2"/>
          </w:tcPr>
          <w:p w14:paraId="550E4EBE" w14:textId="75936808" w:rsidR="00DC10B4" w:rsidRPr="00A95BBD" w:rsidRDefault="00DC10B4" w:rsidP="001D540D">
            <w:pPr>
              <w:rPr>
                <w:rFonts w:asciiTheme="majorHAnsi" w:hAnsiTheme="majorHAnsi" w:cstheme="majorHAnsi"/>
                <w:b/>
                <w:lang w:val="es-PR"/>
              </w:rPr>
            </w:pPr>
            <w:r w:rsidRPr="00A95BBD">
              <w:rPr>
                <w:rFonts w:asciiTheme="majorHAnsi" w:hAnsiTheme="majorHAnsi" w:cstheme="majorHAnsi"/>
                <w:b/>
                <w:lang w:val="es-PR"/>
              </w:rPr>
              <w:t>Núm. Medida</w:t>
            </w:r>
          </w:p>
          <w:p w14:paraId="20EFAA70" w14:textId="77777777" w:rsidR="00DC10B4" w:rsidRPr="00A95BBD" w:rsidRDefault="00DC10B4" w:rsidP="001D540D">
            <w:pPr>
              <w:rPr>
                <w:rFonts w:asciiTheme="majorHAnsi" w:hAnsiTheme="majorHAnsi" w:cstheme="majorHAnsi"/>
                <w:b/>
                <w:lang w:val="es-PR"/>
              </w:rPr>
            </w:pPr>
          </w:p>
        </w:tc>
        <w:tc>
          <w:tcPr>
            <w:tcW w:w="6625" w:type="dxa"/>
            <w:shd w:val="clear" w:color="auto" w:fill="E7E6E6" w:themeFill="background2"/>
          </w:tcPr>
          <w:p w14:paraId="256A553E" w14:textId="77777777" w:rsidR="00DC10B4" w:rsidRPr="00A95BBD" w:rsidRDefault="00DC10B4" w:rsidP="001D540D">
            <w:pPr>
              <w:rPr>
                <w:rFonts w:asciiTheme="majorHAnsi" w:hAnsiTheme="majorHAnsi" w:cstheme="majorHAnsi"/>
                <w:b/>
                <w:lang w:val="es-PR"/>
              </w:rPr>
            </w:pPr>
            <w:r w:rsidRPr="00A95BBD">
              <w:rPr>
                <w:rFonts w:asciiTheme="majorHAnsi" w:hAnsiTheme="majorHAnsi" w:cstheme="majorHAnsi"/>
                <w:b/>
                <w:lang w:val="es-PR"/>
              </w:rPr>
              <w:t>Título Resumido</w:t>
            </w:r>
          </w:p>
        </w:tc>
        <w:tc>
          <w:tcPr>
            <w:tcW w:w="2306" w:type="dxa"/>
            <w:shd w:val="clear" w:color="auto" w:fill="E7E6E6" w:themeFill="background2"/>
          </w:tcPr>
          <w:p w14:paraId="7B54FB18" w14:textId="77777777" w:rsidR="00DC10B4" w:rsidRPr="00A95BBD" w:rsidRDefault="00DC10B4" w:rsidP="001D540D">
            <w:pPr>
              <w:rPr>
                <w:rFonts w:asciiTheme="majorHAnsi" w:hAnsiTheme="majorHAnsi" w:cstheme="majorHAnsi"/>
                <w:b/>
                <w:lang w:val="es-PR"/>
              </w:rPr>
            </w:pPr>
            <w:r w:rsidRPr="00A95BBD">
              <w:rPr>
                <w:rFonts w:asciiTheme="majorHAnsi" w:hAnsiTheme="majorHAnsi" w:cstheme="majorHAnsi"/>
                <w:b/>
                <w:lang w:val="es-PR"/>
              </w:rPr>
              <w:t>Fecha de Firma</w:t>
            </w:r>
          </w:p>
        </w:tc>
      </w:tr>
      <w:tr w:rsidR="00DC10B4" w:rsidRPr="00A95BBD" w14:paraId="595320AF" w14:textId="665ACD07" w:rsidTr="00C87F12">
        <w:trPr>
          <w:jc w:val="center"/>
        </w:trPr>
        <w:tc>
          <w:tcPr>
            <w:tcW w:w="1202" w:type="dxa"/>
          </w:tcPr>
          <w:p w14:paraId="3E3FC0F3" w14:textId="3B824D0E"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1-2021</w:t>
            </w:r>
          </w:p>
        </w:tc>
        <w:tc>
          <w:tcPr>
            <w:tcW w:w="1487" w:type="dxa"/>
          </w:tcPr>
          <w:p w14:paraId="2ED9F282"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RCC 140</w:t>
            </w:r>
          </w:p>
        </w:tc>
        <w:tc>
          <w:tcPr>
            <w:tcW w:w="6766" w:type="dxa"/>
            <w:gridSpan w:val="2"/>
          </w:tcPr>
          <w:p w14:paraId="13AAF20E" w14:textId="283CC15C"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Extiende la fecha límite de la radicación de las Planillas de Contribución sobre la Propiedad Mueble para el año 2020.</w:t>
            </w:r>
          </w:p>
          <w:p w14:paraId="7A3942F5" w14:textId="72D9414C" w:rsidR="00DC10B4" w:rsidRPr="00A95BBD" w:rsidRDefault="00DC10B4" w:rsidP="001D540D">
            <w:pPr>
              <w:rPr>
                <w:rFonts w:asciiTheme="majorHAnsi" w:hAnsiTheme="majorHAnsi" w:cstheme="majorHAnsi"/>
                <w:lang w:val="es-PR"/>
              </w:rPr>
            </w:pPr>
          </w:p>
        </w:tc>
        <w:tc>
          <w:tcPr>
            <w:tcW w:w="2306" w:type="dxa"/>
          </w:tcPr>
          <w:p w14:paraId="01CABA20" w14:textId="21E87B7B"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14/mayo/2021</w:t>
            </w:r>
          </w:p>
        </w:tc>
      </w:tr>
      <w:tr w:rsidR="00DC10B4" w:rsidRPr="00A95BBD" w14:paraId="11186D04" w14:textId="5D98EE9A" w:rsidTr="00C87F12">
        <w:trPr>
          <w:jc w:val="center"/>
        </w:trPr>
        <w:tc>
          <w:tcPr>
            <w:tcW w:w="1202" w:type="dxa"/>
            <w:shd w:val="clear" w:color="auto" w:fill="E7E6E6" w:themeFill="background2"/>
          </w:tcPr>
          <w:p w14:paraId="6519C938" w14:textId="10D2E3E9"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2-2021</w:t>
            </w:r>
          </w:p>
        </w:tc>
        <w:tc>
          <w:tcPr>
            <w:tcW w:w="1487" w:type="dxa"/>
            <w:shd w:val="clear" w:color="auto" w:fill="E7E6E6" w:themeFill="background2"/>
          </w:tcPr>
          <w:p w14:paraId="29494C8D"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16</w:t>
            </w:r>
          </w:p>
        </w:tc>
        <w:tc>
          <w:tcPr>
            <w:tcW w:w="6766" w:type="dxa"/>
            <w:gridSpan w:val="2"/>
            <w:shd w:val="clear" w:color="auto" w:fill="E7E6E6" w:themeFill="background2"/>
          </w:tcPr>
          <w:p w14:paraId="55B80377" w14:textId="4605DB2D"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Designa la Calle Marginal de la Comunidad Los Dolores, en la Carretera #3 Kilómetro 22.0, Río Grande, con el nombre del reverendo David Figueroa Andino.</w:t>
            </w:r>
          </w:p>
          <w:p w14:paraId="7C0A8394" w14:textId="2014B6DD" w:rsidR="00DC10B4" w:rsidRPr="00A95BBD" w:rsidRDefault="00DC10B4" w:rsidP="001D540D">
            <w:pPr>
              <w:rPr>
                <w:rFonts w:asciiTheme="majorHAnsi" w:hAnsiTheme="majorHAnsi" w:cstheme="majorHAnsi"/>
                <w:lang w:val="es-PR"/>
              </w:rPr>
            </w:pPr>
          </w:p>
        </w:tc>
        <w:tc>
          <w:tcPr>
            <w:tcW w:w="2306" w:type="dxa"/>
            <w:shd w:val="clear" w:color="auto" w:fill="E7E6E6" w:themeFill="background2"/>
          </w:tcPr>
          <w:p w14:paraId="3A66B41C" w14:textId="7BA8A82E"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24/mayo/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14301D1A" w14:textId="4587ACAA" w:rsidTr="00C87F12">
        <w:trPr>
          <w:jc w:val="center"/>
        </w:trPr>
        <w:tc>
          <w:tcPr>
            <w:tcW w:w="1202" w:type="dxa"/>
          </w:tcPr>
          <w:p w14:paraId="711AF9EF" w14:textId="057E229C"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3-2021</w:t>
            </w:r>
          </w:p>
        </w:tc>
        <w:tc>
          <w:tcPr>
            <w:tcW w:w="1487" w:type="dxa"/>
          </w:tcPr>
          <w:p w14:paraId="32F32A9B"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RCC 49</w:t>
            </w:r>
          </w:p>
        </w:tc>
        <w:tc>
          <w:tcPr>
            <w:tcW w:w="6766" w:type="dxa"/>
            <w:gridSpan w:val="2"/>
          </w:tcPr>
          <w:p w14:paraId="2B1A2F42" w14:textId="1FD7CBBF" w:rsidR="00DC10B4" w:rsidRPr="00A95BBD" w:rsidRDefault="00DC10B4" w:rsidP="001D540D">
            <w:pPr>
              <w:jc w:val="both"/>
              <w:rPr>
                <w:rFonts w:asciiTheme="majorHAnsi" w:eastAsia="Times New Roman" w:hAnsiTheme="majorHAnsi" w:cstheme="majorHAnsi"/>
                <w:lang w:val="es-PR"/>
              </w:rPr>
            </w:pPr>
            <w:r w:rsidRPr="00A95BBD">
              <w:rPr>
                <w:rFonts w:asciiTheme="majorHAnsi" w:eastAsia="Times New Roman" w:hAnsiTheme="majorHAnsi" w:cstheme="majorHAnsi"/>
                <w:lang w:val="es-PR"/>
              </w:rPr>
              <w:t xml:space="preserve">Para autorizar una extensión de un (1) año adicional a la vigencia de los Fondos Legislativos </w:t>
            </w:r>
            <w:r w:rsidRPr="00A95BBD">
              <w:rPr>
                <w:rFonts w:asciiTheme="majorHAnsi" w:hAnsiTheme="majorHAnsi" w:cstheme="majorHAnsi"/>
                <w:lang w:val="es-PR"/>
              </w:rPr>
              <w:t>otorgados mediante la Resolución Conjunta 9-2020</w:t>
            </w:r>
            <w:r w:rsidRPr="00A95BBD">
              <w:rPr>
                <w:rFonts w:asciiTheme="majorHAnsi" w:eastAsia="Times New Roman" w:hAnsiTheme="majorHAnsi" w:cstheme="majorHAnsi"/>
                <w:lang w:val="es-PR"/>
              </w:rPr>
              <w:t>.</w:t>
            </w:r>
          </w:p>
          <w:p w14:paraId="2693D16B" w14:textId="77777777" w:rsidR="00DC10B4" w:rsidRPr="00A95BBD" w:rsidRDefault="00DC10B4" w:rsidP="001D540D">
            <w:pPr>
              <w:rPr>
                <w:rFonts w:asciiTheme="majorHAnsi" w:hAnsiTheme="majorHAnsi" w:cstheme="majorHAnsi"/>
                <w:lang w:val="es-PR"/>
              </w:rPr>
            </w:pPr>
          </w:p>
        </w:tc>
        <w:tc>
          <w:tcPr>
            <w:tcW w:w="2306" w:type="dxa"/>
          </w:tcPr>
          <w:p w14:paraId="0FD5B291" w14:textId="70662969"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24/mayo/</w:t>
            </w:r>
            <w:r w:rsidR="00734529">
              <w:rPr>
                <w:rFonts w:asciiTheme="majorHAnsi" w:hAnsiTheme="majorHAnsi" w:cstheme="majorHAnsi"/>
                <w:lang w:val="es-PR"/>
              </w:rPr>
              <w:t>20</w:t>
            </w:r>
            <w:r w:rsidRPr="00A95BBD">
              <w:rPr>
                <w:rFonts w:asciiTheme="majorHAnsi" w:hAnsiTheme="majorHAnsi" w:cstheme="majorHAnsi"/>
                <w:lang w:val="es-PR"/>
              </w:rPr>
              <w:t xml:space="preserve">21 </w:t>
            </w:r>
          </w:p>
        </w:tc>
      </w:tr>
      <w:tr w:rsidR="00DC10B4" w:rsidRPr="00A95BBD" w14:paraId="5B7E34EF" w14:textId="3B3AB0E8" w:rsidTr="00C87F12">
        <w:trPr>
          <w:jc w:val="center"/>
        </w:trPr>
        <w:tc>
          <w:tcPr>
            <w:tcW w:w="1202" w:type="dxa"/>
            <w:shd w:val="clear" w:color="auto" w:fill="E7E6E6" w:themeFill="background2"/>
          </w:tcPr>
          <w:p w14:paraId="14D9194F" w14:textId="530280A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4-2021</w:t>
            </w:r>
          </w:p>
        </w:tc>
        <w:tc>
          <w:tcPr>
            <w:tcW w:w="1487" w:type="dxa"/>
            <w:shd w:val="clear" w:color="auto" w:fill="E7E6E6" w:themeFill="background2"/>
          </w:tcPr>
          <w:p w14:paraId="67AC9B47"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RCC 71</w:t>
            </w:r>
          </w:p>
        </w:tc>
        <w:tc>
          <w:tcPr>
            <w:tcW w:w="6766" w:type="dxa"/>
            <w:gridSpan w:val="2"/>
            <w:shd w:val="clear" w:color="auto" w:fill="E7E6E6" w:themeFill="background2"/>
          </w:tcPr>
          <w:p w14:paraId="6B168D39" w14:textId="2C7C6AA6" w:rsidR="00DC10B4" w:rsidRPr="00A95BBD" w:rsidRDefault="00DC10B4" w:rsidP="001D540D">
            <w:pPr>
              <w:rPr>
                <w:rFonts w:asciiTheme="majorHAnsi" w:eastAsia="Times New Roman" w:hAnsiTheme="majorHAnsi" w:cstheme="majorHAnsi"/>
                <w:color w:val="000000"/>
                <w:lang w:val="es-PR"/>
              </w:rPr>
            </w:pPr>
            <w:r w:rsidRPr="00A95BBD">
              <w:rPr>
                <w:rFonts w:asciiTheme="majorHAnsi" w:eastAsia="Times New Roman" w:hAnsiTheme="majorHAnsi" w:cstheme="majorHAnsi"/>
                <w:color w:val="000000"/>
                <w:lang w:val="es-PR"/>
              </w:rPr>
              <w:t>Reasigna al Municipio de Hormigueros la cantidad de cuatrocientos treinta y un mil ochocientos veintinueve dólares con noventa y tres centavos ($431,829.93).</w:t>
            </w:r>
          </w:p>
          <w:p w14:paraId="63CDD9BE" w14:textId="0F69DB81" w:rsidR="00DC10B4" w:rsidRPr="00A95BBD" w:rsidRDefault="00DC10B4" w:rsidP="001D540D">
            <w:pPr>
              <w:rPr>
                <w:rFonts w:asciiTheme="majorHAnsi" w:hAnsiTheme="majorHAnsi" w:cstheme="majorHAnsi"/>
                <w:lang w:val="es-PR"/>
              </w:rPr>
            </w:pPr>
          </w:p>
        </w:tc>
        <w:tc>
          <w:tcPr>
            <w:tcW w:w="2306" w:type="dxa"/>
            <w:shd w:val="clear" w:color="auto" w:fill="E7E6E6" w:themeFill="background2"/>
          </w:tcPr>
          <w:p w14:paraId="6B273DE4" w14:textId="59B40B44"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9/june/</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1EAF2A3E" w14:textId="2EA89D00" w:rsidTr="00C87F12">
        <w:trPr>
          <w:jc w:val="center"/>
        </w:trPr>
        <w:tc>
          <w:tcPr>
            <w:tcW w:w="1202" w:type="dxa"/>
          </w:tcPr>
          <w:p w14:paraId="13C19E40" w14:textId="220E7989"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5-2021</w:t>
            </w:r>
          </w:p>
        </w:tc>
        <w:tc>
          <w:tcPr>
            <w:tcW w:w="1487" w:type="dxa"/>
          </w:tcPr>
          <w:p w14:paraId="05E0C689"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5</w:t>
            </w:r>
          </w:p>
        </w:tc>
        <w:tc>
          <w:tcPr>
            <w:tcW w:w="6766" w:type="dxa"/>
            <w:gridSpan w:val="2"/>
          </w:tcPr>
          <w:p w14:paraId="0E13C405" w14:textId="715A68F4"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Designa la cancha de la Urbanización Flamboyanes del Municipio de Añasco con el nombre de Carlos Wilfredo “Benny” Cortés Vázquez.</w:t>
            </w:r>
          </w:p>
          <w:p w14:paraId="1B2D1B9C" w14:textId="5B34A7BC" w:rsidR="00DC10B4" w:rsidRPr="00A95BBD" w:rsidRDefault="00DC10B4" w:rsidP="001D540D">
            <w:pPr>
              <w:rPr>
                <w:rFonts w:asciiTheme="majorHAnsi" w:hAnsiTheme="majorHAnsi" w:cstheme="majorHAnsi"/>
                <w:lang w:val="es-PR"/>
              </w:rPr>
            </w:pPr>
          </w:p>
        </w:tc>
        <w:tc>
          <w:tcPr>
            <w:tcW w:w="2306" w:type="dxa"/>
          </w:tcPr>
          <w:p w14:paraId="2C88FF19" w14:textId="1114CD6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15/june/</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5DBA1091" w14:textId="13A2DA19" w:rsidTr="00C87F12">
        <w:trPr>
          <w:jc w:val="center"/>
        </w:trPr>
        <w:tc>
          <w:tcPr>
            <w:tcW w:w="1202" w:type="dxa"/>
            <w:shd w:val="clear" w:color="auto" w:fill="E7E6E6" w:themeFill="background2"/>
          </w:tcPr>
          <w:p w14:paraId="40F43CED" w14:textId="205941B5"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6-2021</w:t>
            </w:r>
          </w:p>
        </w:tc>
        <w:tc>
          <w:tcPr>
            <w:tcW w:w="1487" w:type="dxa"/>
            <w:shd w:val="clear" w:color="auto" w:fill="E7E6E6" w:themeFill="background2"/>
          </w:tcPr>
          <w:p w14:paraId="74D236F9"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4</w:t>
            </w:r>
          </w:p>
        </w:tc>
        <w:tc>
          <w:tcPr>
            <w:tcW w:w="6766" w:type="dxa"/>
            <w:gridSpan w:val="2"/>
            <w:shd w:val="clear" w:color="auto" w:fill="E7E6E6" w:themeFill="background2"/>
          </w:tcPr>
          <w:p w14:paraId="527EB4CD" w14:textId="7FAD43FF"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Ordena al Departamento de Educación a garantizar a todos los menores bajo la custodia del Gobierno, que se encuentren recluidos en instituciones juveniles del Departamento de Corrección y Rehabilitación, igual acceso a los servicios educativos y vocacionales, así como de educación especial.</w:t>
            </w:r>
          </w:p>
          <w:p w14:paraId="3F93D75B" w14:textId="2753BCCC" w:rsidR="00DC10B4" w:rsidRPr="00A95BBD" w:rsidRDefault="00DC10B4" w:rsidP="001D540D">
            <w:pPr>
              <w:rPr>
                <w:rFonts w:asciiTheme="majorHAnsi" w:hAnsiTheme="majorHAnsi" w:cstheme="majorHAnsi"/>
                <w:lang w:val="es-PR"/>
              </w:rPr>
            </w:pPr>
          </w:p>
        </w:tc>
        <w:tc>
          <w:tcPr>
            <w:tcW w:w="2306" w:type="dxa"/>
            <w:shd w:val="clear" w:color="auto" w:fill="E7E6E6" w:themeFill="background2"/>
          </w:tcPr>
          <w:p w14:paraId="25B9A34A" w14:textId="011250D1"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16/june/</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6D2DE0AF" w14:textId="2D720CA4" w:rsidTr="00C87F12">
        <w:trPr>
          <w:jc w:val="center"/>
        </w:trPr>
        <w:tc>
          <w:tcPr>
            <w:tcW w:w="1202" w:type="dxa"/>
          </w:tcPr>
          <w:p w14:paraId="461A7DD7" w14:textId="1B3A746E"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7-2021</w:t>
            </w:r>
          </w:p>
        </w:tc>
        <w:tc>
          <w:tcPr>
            <w:tcW w:w="1487" w:type="dxa"/>
          </w:tcPr>
          <w:p w14:paraId="015A81EB"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8</w:t>
            </w:r>
          </w:p>
        </w:tc>
        <w:tc>
          <w:tcPr>
            <w:tcW w:w="6766" w:type="dxa"/>
            <w:gridSpan w:val="2"/>
          </w:tcPr>
          <w:p w14:paraId="0EE10243" w14:textId="100F0120" w:rsidR="00DC10B4" w:rsidRPr="00A95BBD" w:rsidRDefault="00DC10B4" w:rsidP="001D540D">
            <w:pPr>
              <w:rPr>
                <w:rFonts w:asciiTheme="majorHAnsi" w:hAnsiTheme="majorHAnsi" w:cstheme="majorHAnsi"/>
                <w:lang w:val="es-PR"/>
              </w:rPr>
            </w:pPr>
            <w:r w:rsidRPr="00A95BBD">
              <w:rPr>
                <w:rFonts w:asciiTheme="majorHAnsi" w:eastAsia="Times New Roman" w:hAnsiTheme="majorHAnsi" w:cstheme="majorHAnsi"/>
                <w:lang w:val="es-PR"/>
              </w:rPr>
              <w:t>Designa con el nombre de “Parque Benjamín Martínez González”</w:t>
            </w:r>
            <w:r w:rsidRPr="00A95BBD">
              <w:rPr>
                <w:rFonts w:asciiTheme="majorHAnsi" w:hAnsiTheme="majorHAnsi" w:cstheme="majorHAnsi"/>
                <w:lang w:val="es-PR"/>
              </w:rPr>
              <w:t xml:space="preserve"> el Parque de Fútbol ubicado en el Residencial Juan C. Cordero Dávila del Municipio de San Juan.</w:t>
            </w:r>
          </w:p>
          <w:p w14:paraId="0836BB90" w14:textId="61EAFC61" w:rsidR="00DC10B4" w:rsidRPr="00A95BBD" w:rsidRDefault="00DC10B4" w:rsidP="001D540D">
            <w:pPr>
              <w:rPr>
                <w:rFonts w:asciiTheme="majorHAnsi" w:hAnsiTheme="majorHAnsi" w:cstheme="majorHAnsi"/>
                <w:lang w:val="es-PR"/>
              </w:rPr>
            </w:pPr>
          </w:p>
        </w:tc>
        <w:tc>
          <w:tcPr>
            <w:tcW w:w="2306" w:type="dxa"/>
          </w:tcPr>
          <w:p w14:paraId="36C636B7" w14:textId="414E5F76"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16/june/</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72370B61" w14:textId="569F1557" w:rsidTr="00C87F12">
        <w:trPr>
          <w:jc w:val="center"/>
        </w:trPr>
        <w:tc>
          <w:tcPr>
            <w:tcW w:w="1202" w:type="dxa"/>
            <w:shd w:val="clear" w:color="auto" w:fill="E7E6E6" w:themeFill="background2"/>
          </w:tcPr>
          <w:p w14:paraId="141185C6" w14:textId="2C9151DD"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8-2021</w:t>
            </w:r>
          </w:p>
        </w:tc>
        <w:tc>
          <w:tcPr>
            <w:tcW w:w="1487" w:type="dxa"/>
            <w:shd w:val="clear" w:color="auto" w:fill="E7E6E6" w:themeFill="background2"/>
          </w:tcPr>
          <w:p w14:paraId="7F45BB7E"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RCC 144</w:t>
            </w:r>
          </w:p>
        </w:tc>
        <w:tc>
          <w:tcPr>
            <w:tcW w:w="6766" w:type="dxa"/>
            <w:gridSpan w:val="2"/>
            <w:shd w:val="clear" w:color="auto" w:fill="E7E6E6" w:themeFill="background2"/>
          </w:tcPr>
          <w:p w14:paraId="6CB3B69A" w14:textId="77777777" w:rsidR="00DC10B4" w:rsidRPr="00A95BBD" w:rsidRDefault="00DC10B4" w:rsidP="001D540D">
            <w:pPr>
              <w:rPr>
                <w:rFonts w:asciiTheme="majorHAnsi" w:eastAsia="Arial Unicode MS" w:hAnsiTheme="majorHAnsi" w:cstheme="majorHAnsi"/>
                <w:color w:val="000000"/>
                <w:bdr w:val="nil"/>
                <w:lang w:val="es-PR" w:eastAsia="es-PR"/>
              </w:rPr>
            </w:pPr>
            <w:r w:rsidRPr="00A95BBD">
              <w:rPr>
                <w:rFonts w:asciiTheme="majorHAnsi" w:eastAsia="Arial Unicode MS" w:hAnsiTheme="majorHAnsi" w:cstheme="majorHAnsi"/>
                <w:color w:val="000000"/>
                <w:bdr w:val="nil"/>
                <w:lang w:val="es-PR" w:eastAsia="es-PR"/>
              </w:rPr>
              <w:t>Asigna diez mil ciento doce millones trescientos noventa mil dólares ($10,112,390,000), con cargo al Fondo General del Tesoro Estatal, para gastos ordinarios de funcionamiento. de los programas y agencias que componen la Rama Ejecutiva, Judicial y Legislativa.</w:t>
            </w:r>
          </w:p>
          <w:p w14:paraId="3136C450" w14:textId="73E9D595" w:rsidR="00DC10B4" w:rsidRPr="00A95BBD" w:rsidRDefault="00DC10B4" w:rsidP="001D540D">
            <w:pPr>
              <w:rPr>
                <w:rFonts w:asciiTheme="majorHAnsi" w:hAnsiTheme="majorHAnsi" w:cstheme="majorHAnsi"/>
                <w:lang w:val="es-PR"/>
              </w:rPr>
            </w:pPr>
          </w:p>
        </w:tc>
        <w:tc>
          <w:tcPr>
            <w:tcW w:w="2306" w:type="dxa"/>
            <w:shd w:val="clear" w:color="auto" w:fill="E7E6E6" w:themeFill="background2"/>
          </w:tcPr>
          <w:p w14:paraId="1D160E80" w14:textId="6FE4DE2A"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30/june/</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4109207F" w14:textId="6F826E56" w:rsidTr="00C87F12">
        <w:trPr>
          <w:jc w:val="center"/>
        </w:trPr>
        <w:tc>
          <w:tcPr>
            <w:tcW w:w="1202" w:type="dxa"/>
          </w:tcPr>
          <w:p w14:paraId="44BC81FF" w14:textId="5DFE6413"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9-2021</w:t>
            </w:r>
          </w:p>
        </w:tc>
        <w:tc>
          <w:tcPr>
            <w:tcW w:w="1487" w:type="dxa"/>
          </w:tcPr>
          <w:p w14:paraId="0ED3F3EC"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RCC 129</w:t>
            </w:r>
          </w:p>
        </w:tc>
        <w:tc>
          <w:tcPr>
            <w:tcW w:w="6766" w:type="dxa"/>
            <w:gridSpan w:val="2"/>
          </w:tcPr>
          <w:p w14:paraId="337FE87D" w14:textId="45712D5A" w:rsidR="00DC10B4" w:rsidRPr="00A95BBD" w:rsidRDefault="00DC10B4" w:rsidP="001D540D">
            <w:pPr>
              <w:rPr>
                <w:rFonts w:asciiTheme="majorHAnsi" w:eastAsia="Times New Roman" w:hAnsiTheme="majorHAnsi" w:cstheme="majorHAnsi"/>
                <w:color w:val="000000"/>
                <w:lang w:val="es-PR"/>
              </w:rPr>
            </w:pPr>
            <w:r w:rsidRPr="00A95BBD">
              <w:rPr>
                <w:rFonts w:asciiTheme="majorHAnsi" w:eastAsia="Times New Roman" w:hAnsiTheme="majorHAnsi" w:cstheme="majorHAnsi"/>
                <w:color w:val="000000"/>
                <w:lang w:val="es-PR"/>
              </w:rPr>
              <w:t>Para reasignar a los Municipios de Caguas y Gurabo la cantidad de cincuenta mil trece dólares con treinta y seis centavos (50,013.36).</w:t>
            </w:r>
          </w:p>
          <w:p w14:paraId="744167DE" w14:textId="2525BAE7" w:rsidR="00DC10B4" w:rsidRPr="00A95BBD" w:rsidRDefault="00DC10B4" w:rsidP="001D540D">
            <w:pPr>
              <w:rPr>
                <w:rFonts w:asciiTheme="majorHAnsi" w:hAnsiTheme="majorHAnsi" w:cstheme="majorHAnsi"/>
                <w:lang w:val="es-PR"/>
              </w:rPr>
            </w:pPr>
          </w:p>
        </w:tc>
        <w:tc>
          <w:tcPr>
            <w:tcW w:w="2306" w:type="dxa"/>
          </w:tcPr>
          <w:p w14:paraId="0C3AA643" w14:textId="09E1F54E"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29/julio/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5EB783AB" w14:textId="34CD480F" w:rsidTr="00C87F12">
        <w:trPr>
          <w:jc w:val="center"/>
        </w:trPr>
        <w:tc>
          <w:tcPr>
            <w:tcW w:w="1202" w:type="dxa"/>
            <w:shd w:val="clear" w:color="auto" w:fill="E7E6E6" w:themeFill="background2"/>
          </w:tcPr>
          <w:p w14:paraId="16307EE8" w14:textId="0352101D"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10-2021</w:t>
            </w:r>
          </w:p>
        </w:tc>
        <w:tc>
          <w:tcPr>
            <w:tcW w:w="1487" w:type="dxa"/>
            <w:shd w:val="clear" w:color="auto" w:fill="E7E6E6" w:themeFill="background2"/>
          </w:tcPr>
          <w:p w14:paraId="5D814ACB"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41</w:t>
            </w:r>
          </w:p>
        </w:tc>
        <w:tc>
          <w:tcPr>
            <w:tcW w:w="6766" w:type="dxa"/>
            <w:gridSpan w:val="2"/>
            <w:shd w:val="clear" w:color="auto" w:fill="E7E6E6" w:themeFill="background2"/>
          </w:tcPr>
          <w:p w14:paraId="34B898C1"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Ordena al Comité de Evaluación y Disposición de Propiedades Inmuebles a evaluar la transferencia, arrendamiento, usufructo o cualquier otro negocio jurídico, al Gobierno Municipal de Sabana Grande, las instalaciones de la Escuela Franklin Delano Roosevelt, para establecer un proyecto cooperativo/comunitario, así como un proyecto para la Niñez.</w:t>
            </w:r>
          </w:p>
          <w:p w14:paraId="441F36A5" w14:textId="6B3A4010" w:rsidR="00DC10B4" w:rsidRPr="00A95BBD" w:rsidRDefault="00DC10B4" w:rsidP="001D540D">
            <w:pPr>
              <w:rPr>
                <w:rFonts w:asciiTheme="majorHAnsi" w:hAnsiTheme="majorHAnsi" w:cstheme="majorHAnsi"/>
                <w:lang w:val="es-PR"/>
              </w:rPr>
            </w:pPr>
          </w:p>
        </w:tc>
        <w:tc>
          <w:tcPr>
            <w:tcW w:w="2306" w:type="dxa"/>
            <w:shd w:val="clear" w:color="auto" w:fill="E7E6E6" w:themeFill="background2"/>
          </w:tcPr>
          <w:p w14:paraId="7C803D2B" w14:textId="4C915261"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29/julio/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2DEC43F1" w14:textId="68F001EE" w:rsidTr="00C87F12">
        <w:trPr>
          <w:jc w:val="center"/>
        </w:trPr>
        <w:tc>
          <w:tcPr>
            <w:tcW w:w="1202" w:type="dxa"/>
          </w:tcPr>
          <w:p w14:paraId="41432A70" w14:textId="7E40C88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11-2021</w:t>
            </w:r>
          </w:p>
        </w:tc>
        <w:tc>
          <w:tcPr>
            <w:tcW w:w="1487" w:type="dxa"/>
          </w:tcPr>
          <w:p w14:paraId="48BFD311"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56</w:t>
            </w:r>
          </w:p>
        </w:tc>
        <w:tc>
          <w:tcPr>
            <w:tcW w:w="6766" w:type="dxa"/>
            <w:gridSpan w:val="2"/>
          </w:tcPr>
          <w:p w14:paraId="02111EDA" w14:textId="062C4075" w:rsidR="00DC10B4" w:rsidRPr="00A95BBD" w:rsidRDefault="00DC10B4" w:rsidP="001D540D">
            <w:pPr>
              <w:ind w:left="18" w:hanging="18"/>
              <w:jc w:val="both"/>
              <w:rPr>
                <w:rFonts w:asciiTheme="majorHAnsi" w:eastAsia="Times New Roman" w:hAnsiTheme="majorHAnsi" w:cstheme="majorHAnsi"/>
                <w:b/>
                <w:lang w:val="es-PR"/>
              </w:rPr>
            </w:pPr>
            <w:r w:rsidRPr="00A95BBD">
              <w:rPr>
                <w:rFonts w:asciiTheme="majorHAnsi" w:hAnsiTheme="majorHAnsi" w:cstheme="majorHAnsi"/>
                <w:lang w:val="es-PR"/>
              </w:rPr>
              <w:t xml:space="preserve">Ordena al </w:t>
            </w:r>
            <w:r w:rsidRPr="00A95BBD">
              <w:rPr>
                <w:rFonts w:asciiTheme="majorHAnsi" w:hAnsiTheme="majorHAnsi" w:cstheme="majorHAnsi"/>
                <w:color w:val="000000"/>
                <w:shd w:val="clear" w:color="auto" w:fill="FFFFFF"/>
                <w:lang w:val="es-PR"/>
              </w:rPr>
              <w:t>Comité de Evaluación y Disposición de Propiedades Inmuebles, a evaluar</w:t>
            </w:r>
            <w:r w:rsidRPr="00A95BBD">
              <w:rPr>
                <w:rFonts w:asciiTheme="majorHAnsi" w:hAnsiTheme="majorHAnsi" w:cstheme="majorHAnsi"/>
                <w:lang w:val="es-PR"/>
              </w:rPr>
              <w:t xml:space="preserve">, la </w:t>
            </w:r>
            <w:r w:rsidRPr="00A95BBD">
              <w:rPr>
                <w:rFonts w:asciiTheme="majorHAnsi" w:hAnsiTheme="majorHAnsi" w:cstheme="majorHAnsi"/>
                <w:iCs/>
                <w:lang w:val="es-PR"/>
              </w:rPr>
              <w:t>transferencia, usufructo</w:t>
            </w:r>
            <w:r w:rsidRPr="00A95BBD">
              <w:rPr>
                <w:rFonts w:asciiTheme="majorHAnsi" w:hAnsiTheme="majorHAnsi" w:cstheme="majorHAnsi"/>
                <w:lang w:val="es-PR"/>
              </w:rPr>
              <w:t xml:space="preserve"> o cualquier otro negocio jurídico,</w:t>
            </w:r>
            <w:r w:rsidRPr="00A95BBD">
              <w:rPr>
                <w:rFonts w:asciiTheme="majorHAnsi" w:hAnsiTheme="majorHAnsi" w:cstheme="majorHAnsi"/>
                <w:b/>
                <w:lang w:val="es-PR"/>
              </w:rPr>
              <w:t xml:space="preserve"> de </w:t>
            </w:r>
            <w:r w:rsidRPr="00A95BBD">
              <w:rPr>
                <w:rFonts w:asciiTheme="majorHAnsi" w:eastAsia="Times New Roman" w:hAnsiTheme="majorHAnsi" w:cstheme="majorHAnsi"/>
                <w:lang w:val="es-PR"/>
              </w:rPr>
              <w:t xml:space="preserve">la titularidad de la Escuela Amina </w:t>
            </w:r>
            <w:proofErr w:type="spellStart"/>
            <w:r w:rsidRPr="00A95BBD">
              <w:rPr>
                <w:rFonts w:asciiTheme="majorHAnsi" w:eastAsia="Times New Roman" w:hAnsiTheme="majorHAnsi" w:cstheme="majorHAnsi"/>
                <w:lang w:val="es-PR"/>
              </w:rPr>
              <w:t>Tió</w:t>
            </w:r>
            <w:proofErr w:type="spellEnd"/>
            <w:r w:rsidRPr="00A95BBD">
              <w:rPr>
                <w:rFonts w:asciiTheme="majorHAnsi" w:eastAsia="Times New Roman" w:hAnsiTheme="majorHAnsi" w:cstheme="majorHAnsi"/>
                <w:lang w:val="es-PR"/>
              </w:rPr>
              <w:t xml:space="preserve"> de Malaret ubicada en el Municipio de San Germán al Hogar Albergue de Niños de San Germán, Inc. (Portal de Amor).</w:t>
            </w:r>
          </w:p>
          <w:p w14:paraId="65D94558" w14:textId="77777777" w:rsidR="00DC10B4" w:rsidRPr="00A95BBD" w:rsidRDefault="00DC10B4" w:rsidP="001D540D">
            <w:pPr>
              <w:rPr>
                <w:rFonts w:asciiTheme="majorHAnsi" w:hAnsiTheme="majorHAnsi" w:cstheme="majorHAnsi"/>
                <w:lang w:val="es-PR"/>
              </w:rPr>
            </w:pPr>
          </w:p>
        </w:tc>
        <w:tc>
          <w:tcPr>
            <w:tcW w:w="2306" w:type="dxa"/>
          </w:tcPr>
          <w:p w14:paraId="5B462AFE" w14:textId="5E1EB6B6"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29/julio/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1923341A" w14:textId="092117BA" w:rsidTr="00C87F12">
        <w:trPr>
          <w:jc w:val="center"/>
        </w:trPr>
        <w:tc>
          <w:tcPr>
            <w:tcW w:w="1202" w:type="dxa"/>
            <w:shd w:val="clear" w:color="auto" w:fill="E7E6E6" w:themeFill="background2"/>
          </w:tcPr>
          <w:p w14:paraId="5BF73D14" w14:textId="1659D264"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12-2021</w:t>
            </w:r>
          </w:p>
        </w:tc>
        <w:tc>
          <w:tcPr>
            <w:tcW w:w="1487" w:type="dxa"/>
            <w:shd w:val="clear" w:color="auto" w:fill="E7E6E6" w:themeFill="background2"/>
          </w:tcPr>
          <w:p w14:paraId="36EF21E0"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RCC 68</w:t>
            </w:r>
          </w:p>
        </w:tc>
        <w:tc>
          <w:tcPr>
            <w:tcW w:w="6766" w:type="dxa"/>
            <w:gridSpan w:val="2"/>
            <w:shd w:val="clear" w:color="auto" w:fill="E7E6E6" w:themeFill="background2"/>
          </w:tcPr>
          <w:p w14:paraId="7A13CC3E" w14:textId="703FCEA5"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 xml:space="preserve">Denominar con el nombre de Antolín Santos Negrón”, la Nueva Escuela Técnica Vocacional, localizada en la calle </w:t>
            </w:r>
            <w:proofErr w:type="spellStart"/>
            <w:r w:rsidRPr="00A95BBD">
              <w:rPr>
                <w:rFonts w:asciiTheme="majorHAnsi" w:hAnsiTheme="majorHAnsi" w:cstheme="majorHAnsi"/>
                <w:lang w:val="es-PR"/>
              </w:rPr>
              <w:t>Georgetti</w:t>
            </w:r>
            <w:proofErr w:type="spellEnd"/>
            <w:r w:rsidRPr="00A95BBD">
              <w:rPr>
                <w:rFonts w:asciiTheme="majorHAnsi" w:hAnsiTheme="majorHAnsi" w:cstheme="majorHAnsi"/>
                <w:lang w:val="es-PR"/>
              </w:rPr>
              <w:t xml:space="preserve"> del Municipio de Comerío.</w:t>
            </w:r>
          </w:p>
          <w:p w14:paraId="0EF360A6" w14:textId="49D7E25C" w:rsidR="00DC10B4" w:rsidRPr="00A95BBD" w:rsidRDefault="00DC10B4" w:rsidP="001D540D">
            <w:pPr>
              <w:rPr>
                <w:rFonts w:asciiTheme="majorHAnsi" w:hAnsiTheme="majorHAnsi" w:cstheme="majorHAnsi"/>
                <w:lang w:val="es-PR"/>
              </w:rPr>
            </w:pPr>
          </w:p>
        </w:tc>
        <w:tc>
          <w:tcPr>
            <w:tcW w:w="2306" w:type="dxa"/>
            <w:shd w:val="clear" w:color="auto" w:fill="E7E6E6" w:themeFill="background2"/>
          </w:tcPr>
          <w:p w14:paraId="29CF84B7" w14:textId="35BD6E82"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29/julio/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5AF12D56" w14:textId="40F00FE5" w:rsidTr="00C87F12">
        <w:trPr>
          <w:jc w:val="center"/>
        </w:trPr>
        <w:tc>
          <w:tcPr>
            <w:tcW w:w="1202" w:type="dxa"/>
          </w:tcPr>
          <w:p w14:paraId="76929831" w14:textId="0EE90DBD"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13-2021</w:t>
            </w:r>
          </w:p>
        </w:tc>
        <w:tc>
          <w:tcPr>
            <w:tcW w:w="1487" w:type="dxa"/>
          </w:tcPr>
          <w:p w14:paraId="70E58C54"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RCC 43</w:t>
            </w:r>
          </w:p>
        </w:tc>
        <w:tc>
          <w:tcPr>
            <w:tcW w:w="6766" w:type="dxa"/>
            <w:gridSpan w:val="2"/>
          </w:tcPr>
          <w:p w14:paraId="6D0E57C2" w14:textId="068AF460" w:rsidR="00DC10B4" w:rsidRPr="00A95BBD" w:rsidRDefault="00DC10B4" w:rsidP="001D540D">
            <w:pPr>
              <w:rPr>
                <w:rFonts w:asciiTheme="majorHAnsi" w:eastAsia="Times New Roman" w:hAnsiTheme="majorHAnsi" w:cstheme="majorHAnsi"/>
                <w:lang w:val="es-PR"/>
              </w:rPr>
            </w:pPr>
            <w:r w:rsidRPr="00A95BBD">
              <w:rPr>
                <w:rFonts w:asciiTheme="majorHAnsi" w:eastAsia="Times New Roman" w:hAnsiTheme="majorHAnsi" w:cstheme="majorHAnsi"/>
                <w:lang w:val="es-PR"/>
              </w:rPr>
              <w:t xml:space="preserve">Designa con el nombre de </w:t>
            </w:r>
            <w:proofErr w:type="spellStart"/>
            <w:r w:rsidRPr="00A95BBD">
              <w:rPr>
                <w:rFonts w:asciiTheme="majorHAnsi" w:eastAsia="Times New Roman" w:hAnsiTheme="majorHAnsi" w:cstheme="majorHAnsi"/>
                <w:lang w:val="es-PR"/>
              </w:rPr>
              <w:t>Asterio</w:t>
            </w:r>
            <w:proofErr w:type="spellEnd"/>
            <w:r w:rsidRPr="00A95BBD">
              <w:rPr>
                <w:rFonts w:asciiTheme="majorHAnsi" w:eastAsia="Times New Roman" w:hAnsiTheme="majorHAnsi" w:cstheme="majorHAnsi"/>
                <w:lang w:val="es-PR"/>
              </w:rPr>
              <w:t xml:space="preserve"> “Tello” Santos </w:t>
            </w:r>
            <w:proofErr w:type="spellStart"/>
            <w:r w:rsidRPr="00A95BBD">
              <w:rPr>
                <w:rFonts w:asciiTheme="majorHAnsi" w:eastAsia="Times New Roman" w:hAnsiTheme="majorHAnsi" w:cstheme="majorHAnsi"/>
                <w:lang w:val="es-PR"/>
              </w:rPr>
              <w:t>Portalatín</w:t>
            </w:r>
            <w:proofErr w:type="spellEnd"/>
            <w:r w:rsidRPr="00A95BBD">
              <w:rPr>
                <w:rFonts w:asciiTheme="majorHAnsi" w:eastAsia="Times New Roman" w:hAnsiTheme="majorHAnsi" w:cstheme="majorHAnsi"/>
                <w:lang w:val="es-PR"/>
              </w:rPr>
              <w:t>, un tramo de carretera PR-6686, en la jurisdicción del Municipio de Vega Baja.</w:t>
            </w:r>
          </w:p>
          <w:p w14:paraId="31456E86" w14:textId="648F6B25" w:rsidR="00DC10B4" w:rsidRPr="00A95BBD" w:rsidRDefault="00DC10B4" w:rsidP="001D540D">
            <w:pPr>
              <w:rPr>
                <w:rFonts w:asciiTheme="majorHAnsi" w:hAnsiTheme="majorHAnsi" w:cstheme="majorHAnsi"/>
                <w:lang w:val="es-PR"/>
              </w:rPr>
            </w:pPr>
          </w:p>
        </w:tc>
        <w:tc>
          <w:tcPr>
            <w:tcW w:w="2306" w:type="dxa"/>
          </w:tcPr>
          <w:p w14:paraId="4FADD5D5" w14:textId="7BA49252"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29/julio/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36B04AF6" w14:textId="618C4852" w:rsidTr="00C87F12">
        <w:trPr>
          <w:jc w:val="center"/>
        </w:trPr>
        <w:tc>
          <w:tcPr>
            <w:tcW w:w="1202" w:type="dxa"/>
            <w:shd w:val="clear" w:color="auto" w:fill="E7E6E6" w:themeFill="background2"/>
          </w:tcPr>
          <w:p w14:paraId="716517BA" w14:textId="1DC0C31C"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14-2021</w:t>
            </w:r>
          </w:p>
        </w:tc>
        <w:tc>
          <w:tcPr>
            <w:tcW w:w="1487" w:type="dxa"/>
            <w:shd w:val="clear" w:color="auto" w:fill="E7E6E6" w:themeFill="background2"/>
          </w:tcPr>
          <w:p w14:paraId="4E4C3274"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34</w:t>
            </w:r>
          </w:p>
        </w:tc>
        <w:tc>
          <w:tcPr>
            <w:tcW w:w="6766" w:type="dxa"/>
            <w:gridSpan w:val="2"/>
            <w:shd w:val="clear" w:color="auto" w:fill="E7E6E6" w:themeFill="background2"/>
          </w:tcPr>
          <w:p w14:paraId="57ACDD20" w14:textId="42A60F02"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Designa como Adalberto “</w:t>
            </w:r>
            <w:proofErr w:type="spellStart"/>
            <w:r w:rsidRPr="00A95BBD">
              <w:rPr>
                <w:rFonts w:asciiTheme="majorHAnsi" w:hAnsiTheme="majorHAnsi" w:cstheme="majorHAnsi"/>
                <w:lang w:val="es-PR"/>
              </w:rPr>
              <w:t>Berto</w:t>
            </w:r>
            <w:proofErr w:type="spellEnd"/>
            <w:r w:rsidRPr="00A95BBD">
              <w:rPr>
                <w:rFonts w:asciiTheme="majorHAnsi" w:hAnsiTheme="majorHAnsi" w:cstheme="majorHAnsi"/>
                <w:lang w:val="es-PR"/>
              </w:rPr>
              <w:t>” Castro Díaz el Parque de Béisbol localizado en el Municipio de Yabucoa.</w:t>
            </w:r>
          </w:p>
          <w:p w14:paraId="5C387DF5" w14:textId="5A49AE34" w:rsidR="00DC10B4" w:rsidRPr="00A95BBD" w:rsidRDefault="00DC10B4" w:rsidP="001D540D">
            <w:pPr>
              <w:rPr>
                <w:rFonts w:asciiTheme="majorHAnsi" w:hAnsiTheme="majorHAnsi" w:cstheme="majorHAnsi"/>
                <w:lang w:val="es-PR"/>
              </w:rPr>
            </w:pPr>
          </w:p>
        </w:tc>
        <w:tc>
          <w:tcPr>
            <w:tcW w:w="2306" w:type="dxa"/>
            <w:shd w:val="clear" w:color="auto" w:fill="E7E6E6" w:themeFill="background2"/>
          </w:tcPr>
          <w:p w14:paraId="7E44F678" w14:textId="0331D64C"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29/julio/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5CC1FEC2" w14:textId="12C48320" w:rsidTr="00C87F12">
        <w:trPr>
          <w:jc w:val="center"/>
        </w:trPr>
        <w:tc>
          <w:tcPr>
            <w:tcW w:w="1202" w:type="dxa"/>
          </w:tcPr>
          <w:p w14:paraId="24389277" w14:textId="0709CC89"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15-2021</w:t>
            </w:r>
          </w:p>
        </w:tc>
        <w:tc>
          <w:tcPr>
            <w:tcW w:w="1487" w:type="dxa"/>
          </w:tcPr>
          <w:p w14:paraId="2957A391"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43</w:t>
            </w:r>
          </w:p>
        </w:tc>
        <w:tc>
          <w:tcPr>
            <w:tcW w:w="6766" w:type="dxa"/>
            <w:gridSpan w:val="2"/>
          </w:tcPr>
          <w:p w14:paraId="6B5A9532" w14:textId="4355F5B9"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Ordena al Comité de Evaluación y Disposición de Propiedades Inmuebles, a evaluar la transferencia, arrendamiento, usufructo o cualquier otro negocio jurídico al Municipio de Sabana Grande, las instalaciones de la Escuela Rosendo Matienzo Cintrón.</w:t>
            </w:r>
          </w:p>
          <w:p w14:paraId="222ABE54" w14:textId="1DAC0578" w:rsidR="00DC10B4" w:rsidRPr="00A95BBD" w:rsidRDefault="00DC10B4" w:rsidP="001D540D">
            <w:pPr>
              <w:rPr>
                <w:rFonts w:asciiTheme="majorHAnsi" w:hAnsiTheme="majorHAnsi" w:cstheme="majorHAnsi"/>
                <w:lang w:val="es-PR"/>
              </w:rPr>
            </w:pPr>
          </w:p>
        </w:tc>
        <w:tc>
          <w:tcPr>
            <w:tcW w:w="2306" w:type="dxa"/>
          </w:tcPr>
          <w:p w14:paraId="5CD46F63" w14:textId="5BCEFFF5"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02/agosto/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2779B8D8" w14:textId="15D205EF" w:rsidTr="00C87F12">
        <w:trPr>
          <w:trHeight w:val="1718"/>
          <w:jc w:val="center"/>
        </w:trPr>
        <w:tc>
          <w:tcPr>
            <w:tcW w:w="1202" w:type="dxa"/>
            <w:shd w:val="clear" w:color="auto" w:fill="E7E6E6" w:themeFill="background2"/>
          </w:tcPr>
          <w:p w14:paraId="1957317E" w14:textId="1DF86290"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16-2021</w:t>
            </w:r>
          </w:p>
        </w:tc>
        <w:tc>
          <w:tcPr>
            <w:tcW w:w="1487" w:type="dxa"/>
            <w:shd w:val="clear" w:color="auto" w:fill="E7E6E6" w:themeFill="background2"/>
          </w:tcPr>
          <w:p w14:paraId="41128085"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RCC 83</w:t>
            </w:r>
          </w:p>
        </w:tc>
        <w:tc>
          <w:tcPr>
            <w:tcW w:w="6766" w:type="dxa"/>
            <w:gridSpan w:val="2"/>
            <w:shd w:val="clear" w:color="auto" w:fill="E7E6E6" w:themeFill="background2"/>
          </w:tcPr>
          <w:p w14:paraId="7DD94EAC" w14:textId="7DF69B7B"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 xml:space="preserve"> Ordena a la </w:t>
            </w:r>
            <w:proofErr w:type="gramStart"/>
            <w:r w:rsidRPr="00A95BBD">
              <w:rPr>
                <w:rFonts w:asciiTheme="majorHAnsi" w:hAnsiTheme="majorHAnsi" w:cstheme="majorHAnsi"/>
                <w:lang w:val="es-PR"/>
              </w:rPr>
              <w:t>Secretaria</w:t>
            </w:r>
            <w:proofErr w:type="gramEnd"/>
            <w:r w:rsidRPr="00A95BBD">
              <w:rPr>
                <w:rFonts w:asciiTheme="majorHAnsi" w:hAnsiTheme="majorHAnsi" w:cstheme="majorHAnsi"/>
                <w:lang w:val="es-PR"/>
              </w:rPr>
              <w:t xml:space="preserve"> del Departamento de Transportación y Obras Públicas confeccionar y expedir una tablilla conmemorativa de los cincuenta (50) años del “Hit 3,000” de Roberto Clemente Walker.</w:t>
            </w:r>
          </w:p>
        </w:tc>
        <w:tc>
          <w:tcPr>
            <w:tcW w:w="2306" w:type="dxa"/>
            <w:shd w:val="clear" w:color="auto" w:fill="E7E6E6" w:themeFill="background2"/>
          </w:tcPr>
          <w:p w14:paraId="14AC0CF4" w14:textId="2FA6C2D4"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05/agosto/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00C177E8" w14:textId="19A23FC0" w:rsidTr="00C87F12">
        <w:trPr>
          <w:jc w:val="center"/>
        </w:trPr>
        <w:tc>
          <w:tcPr>
            <w:tcW w:w="1202" w:type="dxa"/>
          </w:tcPr>
          <w:p w14:paraId="03B505E6" w14:textId="5CE9EA0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17-2021</w:t>
            </w:r>
          </w:p>
        </w:tc>
        <w:tc>
          <w:tcPr>
            <w:tcW w:w="1487" w:type="dxa"/>
          </w:tcPr>
          <w:p w14:paraId="52AFEA59" w14:textId="33B26C2E"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RCC 84</w:t>
            </w:r>
          </w:p>
        </w:tc>
        <w:tc>
          <w:tcPr>
            <w:tcW w:w="6766" w:type="dxa"/>
            <w:gridSpan w:val="2"/>
          </w:tcPr>
          <w:p w14:paraId="516F0A2C" w14:textId="0E7EA993"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 xml:space="preserve">Ordena a la </w:t>
            </w:r>
            <w:proofErr w:type="gramStart"/>
            <w:r w:rsidRPr="00A95BBD">
              <w:rPr>
                <w:rFonts w:asciiTheme="majorHAnsi" w:hAnsiTheme="majorHAnsi" w:cstheme="majorHAnsi"/>
                <w:lang w:val="es-PR"/>
              </w:rPr>
              <w:t>Secretaria</w:t>
            </w:r>
            <w:proofErr w:type="gramEnd"/>
            <w:r w:rsidRPr="00A95BBD">
              <w:rPr>
                <w:rFonts w:asciiTheme="majorHAnsi" w:hAnsiTheme="majorHAnsi" w:cstheme="majorHAnsi"/>
                <w:lang w:val="es-PR"/>
              </w:rPr>
              <w:t xml:space="preserve"> del Departamento de Transportación y Obras Públicas a confeccionar y expedir un marbete cincuenta (50) años del “Hit 3,000” de Roberto Clemente Walker.</w:t>
            </w:r>
          </w:p>
          <w:p w14:paraId="41BE2F19" w14:textId="0D1A9FBF" w:rsidR="00DC10B4" w:rsidRPr="00A95BBD" w:rsidRDefault="00DC10B4" w:rsidP="001D540D">
            <w:pPr>
              <w:rPr>
                <w:rFonts w:asciiTheme="majorHAnsi" w:hAnsiTheme="majorHAnsi" w:cstheme="majorHAnsi"/>
                <w:lang w:val="es-PR"/>
              </w:rPr>
            </w:pPr>
          </w:p>
        </w:tc>
        <w:tc>
          <w:tcPr>
            <w:tcW w:w="2306" w:type="dxa"/>
          </w:tcPr>
          <w:p w14:paraId="3821B8F6" w14:textId="1AB627C0"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05/agosto/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2BBD1B52" w14:textId="0E44893E" w:rsidTr="00C87F12">
        <w:trPr>
          <w:jc w:val="center"/>
        </w:trPr>
        <w:tc>
          <w:tcPr>
            <w:tcW w:w="1202" w:type="dxa"/>
            <w:shd w:val="clear" w:color="auto" w:fill="E7E6E6" w:themeFill="background2"/>
          </w:tcPr>
          <w:p w14:paraId="1921BE26" w14:textId="14C405D5"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18-2021</w:t>
            </w:r>
          </w:p>
        </w:tc>
        <w:tc>
          <w:tcPr>
            <w:tcW w:w="1487" w:type="dxa"/>
            <w:shd w:val="clear" w:color="auto" w:fill="E7E6E6" w:themeFill="background2"/>
          </w:tcPr>
          <w:p w14:paraId="3E887A7E"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28</w:t>
            </w:r>
          </w:p>
        </w:tc>
        <w:tc>
          <w:tcPr>
            <w:tcW w:w="6766" w:type="dxa"/>
            <w:gridSpan w:val="2"/>
            <w:shd w:val="clear" w:color="auto" w:fill="E7E6E6" w:themeFill="background2"/>
          </w:tcPr>
          <w:p w14:paraId="6911C781" w14:textId="6A1F7D5F" w:rsidR="00DC10B4" w:rsidRPr="00A95BBD" w:rsidRDefault="00DC10B4" w:rsidP="001D540D">
            <w:pPr>
              <w:rPr>
                <w:rFonts w:asciiTheme="majorHAnsi" w:hAnsiTheme="majorHAnsi" w:cstheme="majorHAnsi"/>
                <w:color w:val="000000"/>
                <w:lang w:val="es-PR"/>
              </w:rPr>
            </w:pPr>
            <w:r w:rsidRPr="00A95BBD">
              <w:rPr>
                <w:rFonts w:asciiTheme="majorHAnsi" w:hAnsiTheme="majorHAnsi" w:cstheme="majorHAnsi"/>
                <w:color w:val="000000"/>
                <w:lang w:val="es-PR"/>
              </w:rPr>
              <w:t>Designa con el nombre de “Avenida Edgar Martínez”, la Carretera PR-693, en jurisdicción de Dorado, desde la PR-2, hasta su encuentro con el Desvío Sur Felisa Rincón, en justo reconocimiento a su exaltación al Salón de la Fama del Béisbol de las Grandes Ligas.</w:t>
            </w:r>
          </w:p>
          <w:p w14:paraId="14D00C14" w14:textId="202FE931" w:rsidR="00DC10B4" w:rsidRPr="00A95BBD" w:rsidRDefault="00DC10B4" w:rsidP="001D540D">
            <w:pPr>
              <w:rPr>
                <w:rFonts w:asciiTheme="majorHAnsi" w:hAnsiTheme="majorHAnsi" w:cstheme="majorHAnsi"/>
                <w:lang w:val="es-PR"/>
              </w:rPr>
            </w:pPr>
          </w:p>
        </w:tc>
        <w:tc>
          <w:tcPr>
            <w:tcW w:w="2306" w:type="dxa"/>
            <w:shd w:val="clear" w:color="auto" w:fill="E7E6E6" w:themeFill="background2"/>
          </w:tcPr>
          <w:p w14:paraId="0C6C2466" w14:textId="0945BB19"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05/agosto/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317DC571" w14:textId="38C13F0A" w:rsidTr="00C87F12">
        <w:trPr>
          <w:jc w:val="center"/>
        </w:trPr>
        <w:tc>
          <w:tcPr>
            <w:tcW w:w="1202" w:type="dxa"/>
          </w:tcPr>
          <w:p w14:paraId="10CDF075" w14:textId="3F207673"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19-2021</w:t>
            </w:r>
          </w:p>
        </w:tc>
        <w:tc>
          <w:tcPr>
            <w:tcW w:w="1487" w:type="dxa"/>
          </w:tcPr>
          <w:p w14:paraId="478E7FE9"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32</w:t>
            </w:r>
          </w:p>
        </w:tc>
        <w:tc>
          <w:tcPr>
            <w:tcW w:w="6766" w:type="dxa"/>
            <w:gridSpan w:val="2"/>
          </w:tcPr>
          <w:p w14:paraId="25EDD590" w14:textId="4121E38A"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 xml:space="preserve">Ordena a la Autoridad de Acueductos y Alcantarillados, al Departamento de Recursos Naturales y Ambientales y a la Autoridad de Energía Eléctrica a identificar los recursos para el dragado de los embalses. </w:t>
            </w:r>
          </w:p>
          <w:p w14:paraId="40CDEB74" w14:textId="1513714A" w:rsidR="00DC10B4" w:rsidRPr="00A95BBD" w:rsidRDefault="00DC10B4" w:rsidP="001D540D">
            <w:pPr>
              <w:rPr>
                <w:rFonts w:asciiTheme="majorHAnsi" w:hAnsiTheme="majorHAnsi" w:cstheme="majorHAnsi"/>
                <w:lang w:val="es-PR"/>
              </w:rPr>
            </w:pPr>
          </w:p>
        </w:tc>
        <w:tc>
          <w:tcPr>
            <w:tcW w:w="2306" w:type="dxa"/>
          </w:tcPr>
          <w:p w14:paraId="36CEAADE" w14:textId="1E2DDCDF"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10/agosto/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59823B80" w14:textId="494DA7B8" w:rsidTr="00C87F12">
        <w:trPr>
          <w:jc w:val="center"/>
        </w:trPr>
        <w:tc>
          <w:tcPr>
            <w:tcW w:w="1202" w:type="dxa"/>
            <w:shd w:val="clear" w:color="auto" w:fill="E7E6E6" w:themeFill="background2"/>
          </w:tcPr>
          <w:p w14:paraId="410C3BC5" w14:textId="5B6CEAD9"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20-2021</w:t>
            </w:r>
          </w:p>
        </w:tc>
        <w:tc>
          <w:tcPr>
            <w:tcW w:w="1487" w:type="dxa"/>
            <w:shd w:val="clear" w:color="auto" w:fill="E7E6E6" w:themeFill="background2"/>
          </w:tcPr>
          <w:p w14:paraId="0D5DC57E"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30</w:t>
            </w:r>
          </w:p>
        </w:tc>
        <w:tc>
          <w:tcPr>
            <w:tcW w:w="6766" w:type="dxa"/>
            <w:gridSpan w:val="2"/>
            <w:shd w:val="clear" w:color="auto" w:fill="E7E6E6" w:themeFill="background2"/>
          </w:tcPr>
          <w:p w14:paraId="589BA2BB" w14:textId="6DAA256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 xml:space="preserve">Reasigna al Municipio de Hormigueros la cantidad de dos mil ciento setenta y cuatro dólares con cuarenta y cuatro centavos ($2,174.44) </w:t>
            </w:r>
          </w:p>
          <w:p w14:paraId="616E2CD7" w14:textId="3026B933" w:rsidR="00DC10B4" w:rsidRPr="00A95BBD" w:rsidRDefault="00DC10B4" w:rsidP="001D540D">
            <w:pPr>
              <w:rPr>
                <w:rFonts w:asciiTheme="majorHAnsi" w:hAnsiTheme="majorHAnsi" w:cstheme="majorHAnsi"/>
                <w:lang w:val="es-PR"/>
              </w:rPr>
            </w:pPr>
          </w:p>
        </w:tc>
        <w:tc>
          <w:tcPr>
            <w:tcW w:w="2306" w:type="dxa"/>
            <w:shd w:val="clear" w:color="auto" w:fill="E7E6E6" w:themeFill="background2"/>
          </w:tcPr>
          <w:p w14:paraId="5ABB2B8A" w14:textId="6ECE42EA"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24/agosto/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7170EBC7" w14:textId="75CAD31A" w:rsidTr="00C87F12">
        <w:trPr>
          <w:jc w:val="center"/>
        </w:trPr>
        <w:tc>
          <w:tcPr>
            <w:tcW w:w="1202" w:type="dxa"/>
          </w:tcPr>
          <w:p w14:paraId="74318CB1" w14:textId="7C7A7533"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21-2021</w:t>
            </w:r>
          </w:p>
        </w:tc>
        <w:tc>
          <w:tcPr>
            <w:tcW w:w="1487" w:type="dxa"/>
          </w:tcPr>
          <w:p w14:paraId="2BEF516C" w14:textId="7777777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60</w:t>
            </w:r>
          </w:p>
        </w:tc>
        <w:tc>
          <w:tcPr>
            <w:tcW w:w="6766" w:type="dxa"/>
            <w:gridSpan w:val="2"/>
          </w:tcPr>
          <w:p w14:paraId="6392F3F3" w14:textId="4C22FA1A" w:rsidR="00DC10B4" w:rsidRPr="00A95BBD" w:rsidRDefault="00DC10B4" w:rsidP="001D540D">
            <w:pPr>
              <w:rPr>
                <w:rFonts w:asciiTheme="majorHAnsi" w:hAnsiTheme="majorHAnsi" w:cstheme="majorHAnsi"/>
                <w:lang w:val="es-ES_tradnl"/>
              </w:rPr>
            </w:pPr>
            <w:r w:rsidRPr="00A95BBD">
              <w:rPr>
                <w:rFonts w:asciiTheme="majorHAnsi" w:hAnsiTheme="majorHAnsi" w:cstheme="majorHAnsi"/>
                <w:lang w:val="es-ES_tradnl"/>
              </w:rPr>
              <w:t>Denomina el Nuevo Centro de Gobierno Municipal de Caguas Municipio Autónomo de Caguas, como “William Miranda Marín.</w:t>
            </w:r>
          </w:p>
          <w:p w14:paraId="17135E19" w14:textId="65BECB87" w:rsidR="00DC10B4" w:rsidRPr="00A95BBD" w:rsidRDefault="00DC10B4" w:rsidP="001D540D">
            <w:pPr>
              <w:rPr>
                <w:rFonts w:asciiTheme="majorHAnsi" w:hAnsiTheme="majorHAnsi" w:cstheme="majorHAnsi"/>
                <w:lang w:val="es-ES_tradnl"/>
              </w:rPr>
            </w:pPr>
          </w:p>
        </w:tc>
        <w:tc>
          <w:tcPr>
            <w:tcW w:w="2306" w:type="dxa"/>
          </w:tcPr>
          <w:p w14:paraId="5D0DB1F5" w14:textId="225B7C46"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24/agosto/</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4AC8E82E" w14:textId="77777777" w:rsidTr="00C87F12">
        <w:trPr>
          <w:jc w:val="center"/>
        </w:trPr>
        <w:tc>
          <w:tcPr>
            <w:tcW w:w="1202" w:type="dxa"/>
            <w:shd w:val="clear" w:color="auto" w:fill="E7E6E6" w:themeFill="background2"/>
          </w:tcPr>
          <w:p w14:paraId="4F3FB9B8" w14:textId="2087866E"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22-2021</w:t>
            </w:r>
          </w:p>
        </w:tc>
        <w:tc>
          <w:tcPr>
            <w:tcW w:w="1487" w:type="dxa"/>
            <w:shd w:val="clear" w:color="auto" w:fill="E7E6E6" w:themeFill="background2"/>
          </w:tcPr>
          <w:p w14:paraId="5AC49EC2" w14:textId="07234F54"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22</w:t>
            </w:r>
          </w:p>
        </w:tc>
        <w:tc>
          <w:tcPr>
            <w:tcW w:w="6766" w:type="dxa"/>
            <w:gridSpan w:val="2"/>
            <w:shd w:val="clear" w:color="auto" w:fill="E7E6E6" w:themeFill="background2"/>
          </w:tcPr>
          <w:p w14:paraId="2F82810A" w14:textId="77777777" w:rsidR="00DC10B4" w:rsidRPr="00A95BBD" w:rsidRDefault="00DC10B4" w:rsidP="001D540D">
            <w:pPr>
              <w:rPr>
                <w:rFonts w:asciiTheme="majorHAnsi" w:eastAsia="Times New Roman" w:hAnsiTheme="majorHAnsi" w:cstheme="majorHAnsi"/>
                <w:lang w:val="es-ES_tradnl"/>
              </w:rPr>
            </w:pPr>
            <w:r w:rsidRPr="00A95BBD">
              <w:rPr>
                <w:rFonts w:asciiTheme="majorHAnsi" w:eastAsia="Times New Roman" w:hAnsiTheme="majorHAnsi" w:cstheme="majorHAnsi"/>
                <w:lang w:val="es-ES_tradnl"/>
              </w:rPr>
              <w:t>Ordena al DTOP a incluir en su Plan de Mejoras, como proyecto prioritario, la construcción de la segunda fase del desvío Gregorio Durán en Villalba.</w:t>
            </w:r>
          </w:p>
          <w:p w14:paraId="440B6D4A" w14:textId="3266DEEA" w:rsidR="00DC10B4" w:rsidRPr="00A95BBD" w:rsidRDefault="00DC10B4" w:rsidP="001D540D">
            <w:pPr>
              <w:rPr>
                <w:rFonts w:asciiTheme="majorHAnsi" w:hAnsiTheme="majorHAnsi" w:cstheme="majorHAnsi"/>
                <w:lang w:val="es-ES_tradnl"/>
              </w:rPr>
            </w:pPr>
          </w:p>
        </w:tc>
        <w:tc>
          <w:tcPr>
            <w:tcW w:w="2306" w:type="dxa"/>
            <w:shd w:val="clear" w:color="auto" w:fill="E7E6E6" w:themeFill="background2"/>
          </w:tcPr>
          <w:p w14:paraId="056C908B" w14:textId="3B2AFC56"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21/septiembre/</w:t>
            </w:r>
            <w:r w:rsidR="00E25E24">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63B9E137" w14:textId="77777777" w:rsidTr="00C87F12">
        <w:trPr>
          <w:jc w:val="center"/>
        </w:trPr>
        <w:tc>
          <w:tcPr>
            <w:tcW w:w="1202" w:type="dxa"/>
          </w:tcPr>
          <w:p w14:paraId="2207AB77" w14:textId="0189EE6B"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23-2021</w:t>
            </w:r>
          </w:p>
        </w:tc>
        <w:tc>
          <w:tcPr>
            <w:tcW w:w="1487" w:type="dxa"/>
          </w:tcPr>
          <w:p w14:paraId="1B49B379" w14:textId="4C85E88E"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92</w:t>
            </w:r>
          </w:p>
        </w:tc>
        <w:tc>
          <w:tcPr>
            <w:tcW w:w="6766" w:type="dxa"/>
            <w:gridSpan w:val="2"/>
          </w:tcPr>
          <w:p w14:paraId="2B8542F8" w14:textId="5585C8B4"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ES_tradnl"/>
              </w:rPr>
              <w:t xml:space="preserve">Ordena al </w:t>
            </w:r>
            <w:r w:rsidRPr="00A95BBD">
              <w:rPr>
                <w:rFonts w:asciiTheme="majorHAnsi" w:hAnsiTheme="majorHAnsi" w:cstheme="majorHAnsi"/>
                <w:lang w:val="es-PR"/>
              </w:rPr>
              <w:t>Comité de Evaluación y Disposición de Propiedades Inmuebles evaluar la transferencia, arrendamiento, usufructo o cualquier otro negocio jurídico contemplado en la Ley,</w:t>
            </w:r>
            <w:r w:rsidRPr="00A95BBD">
              <w:rPr>
                <w:rFonts w:asciiTheme="majorHAnsi" w:hAnsiTheme="majorHAnsi" w:cstheme="majorHAnsi"/>
                <w:lang w:val="es-ES_tradnl"/>
              </w:rPr>
              <w:t xml:space="preserve"> </w:t>
            </w:r>
            <w:r w:rsidRPr="00A95BBD">
              <w:rPr>
                <w:rFonts w:asciiTheme="majorHAnsi" w:hAnsiTheme="majorHAnsi" w:cstheme="majorHAnsi"/>
                <w:lang w:val="es-PR"/>
              </w:rPr>
              <w:t>a la “Comunidad Organizada de San Salvador, Inc. (COSS)”, la antigua Escuela SU Mercedes Palma, localizada en Caguas.</w:t>
            </w:r>
          </w:p>
          <w:p w14:paraId="7576E81E" w14:textId="6A070CDC" w:rsidR="00DC10B4" w:rsidRPr="00A95BBD" w:rsidRDefault="00DC10B4" w:rsidP="001D540D">
            <w:pPr>
              <w:rPr>
                <w:rFonts w:asciiTheme="majorHAnsi" w:eastAsia="Times New Roman" w:hAnsiTheme="majorHAnsi" w:cstheme="majorHAnsi"/>
                <w:lang w:val="es-ES_tradnl"/>
              </w:rPr>
            </w:pPr>
          </w:p>
        </w:tc>
        <w:tc>
          <w:tcPr>
            <w:tcW w:w="2306" w:type="dxa"/>
          </w:tcPr>
          <w:p w14:paraId="6DB3CBD2" w14:textId="4DF80B8C"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21/septiembre/</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5CC3570C" w14:textId="77777777" w:rsidTr="00C87F12">
        <w:trPr>
          <w:jc w:val="center"/>
        </w:trPr>
        <w:tc>
          <w:tcPr>
            <w:tcW w:w="1202" w:type="dxa"/>
            <w:shd w:val="clear" w:color="auto" w:fill="E7E6E6" w:themeFill="background2"/>
          </w:tcPr>
          <w:p w14:paraId="47D39D21" w14:textId="178D5237"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24-2021</w:t>
            </w:r>
          </w:p>
        </w:tc>
        <w:tc>
          <w:tcPr>
            <w:tcW w:w="1487" w:type="dxa"/>
            <w:shd w:val="clear" w:color="auto" w:fill="E7E6E6" w:themeFill="background2"/>
          </w:tcPr>
          <w:p w14:paraId="1C3FC818" w14:textId="12399675"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138</w:t>
            </w:r>
          </w:p>
        </w:tc>
        <w:tc>
          <w:tcPr>
            <w:tcW w:w="6766" w:type="dxa"/>
            <w:gridSpan w:val="2"/>
            <w:shd w:val="clear" w:color="auto" w:fill="E7E6E6" w:themeFill="background2"/>
          </w:tcPr>
          <w:p w14:paraId="621C12B8" w14:textId="5B425C13" w:rsidR="00DC10B4" w:rsidRPr="00A95BBD" w:rsidRDefault="00DC10B4" w:rsidP="00E148EC">
            <w:pPr>
              <w:rPr>
                <w:rFonts w:asciiTheme="majorHAnsi" w:hAnsiTheme="majorHAnsi" w:cstheme="majorHAnsi"/>
                <w:spacing w:val="15"/>
                <w:shd w:val="clear" w:color="auto" w:fill="FFFFFF"/>
                <w:lang w:val="es-PR"/>
              </w:rPr>
            </w:pPr>
            <w:r w:rsidRPr="00A95BBD">
              <w:rPr>
                <w:rFonts w:asciiTheme="majorHAnsi" w:hAnsiTheme="majorHAnsi" w:cstheme="majorHAnsi"/>
                <w:lang w:val="es-ES_tradnl"/>
              </w:rPr>
              <w:t xml:space="preserve">Asigna la cantidad de $20 millones a entidades sin fines de lucro, los cuales proceden de la Resolución Conjunta de Asignaciones Especiales del Fondo General 2021-2022. </w:t>
            </w:r>
          </w:p>
          <w:p w14:paraId="55EBF0AC" w14:textId="7172F489" w:rsidR="00DC10B4" w:rsidRPr="00A95BBD" w:rsidRDefault="00DC10B4" w:rsidP="00E148EC">
            <w:pPr>
              <w:rPr>
                <w:rFonts w:asciiTheme="majorHAnsi" w:hAnsiTheme="majorHAnsi" w:cstheme="majorHAnsi"/>
                <w:lang w:val="es-ES_tradnl"/>
              </w:rPr>
            </w:pPr>
          </w:p>
        </w:tc>
        <w:tc>
          <w:tcPr>
            <w:tcW w:w="2306" w:type="dxa"/>
            <w:shd w:val="clear" w:color="auto" w:fill="E7E6E6" w:themeFill="background2"/>
          </w:tcPr>
          <w:p w14:paraId="577CD9EA" w14:textId="01AFBEB9"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22/octubre/</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6E7FBBE2" w14:textId="77777777" w:rsidTr="00C87F12">
        <w:trPr>
          <w:jc w:val="center"/>
        </w:trPr>
        <w:tc>
          <w:tcPr>
            <w:tcW w:w="1202" w:type="dxa"/>
          </w:tcPr>
          <w:p w14:paraId="070C6FDA" w14:textId="22F380A2"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25-2021</w:t>
            </w:r>
          </w:p>
        </w:tc>
        <w:tc>
          <w:tcPr>
            <w:tcW w:w="1487" w:type="dxa"/>
          </w:tcPr>
          <w:p w14:paraId="032BBE90" w14:textId="588F5E9D"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29</w:t>
            </w:r>
          </w:p>
        </w:tc>
        <w:tc>
          <w:tcPr>
            <w:tcW w:w="6766" w:type="dxa"/>
            <w:gridSpan w:val="2"/>
          </w:tcPr>
          <w:p w14:paraId="486BC1D6" w14:textId="77777777" w:rsidR="00DC10B4" w:rsidRPr="00A95BBD" w:rsidRDefault="00DC10B4" w:rsidP="00E148EC">
            <w:pPr>
              <w:rPr>
                <w:rFonts w:asciiTheme="majorHAnsi" w:hAnsiTheme="majorHAnsi" w:cstheme="majorHAnsi"/>
                <w:lang w:val="es-PR"/>
              </w:rPr>
            </w:pPr>
            <w:r w:rsidRPr="00A95BBD">
              <w:rPr>
                <w:rFonts w:asciiTheme="majorHAnsi" w:hAnsiTheme="majorHAnsi" w:cstheme="majorHAnsi"/>
                <w:lang w:val="es-PR"/>
              </w:rPr>
              <w:t>Ordena al Departamento de Recursos Naturales y Ambientales a llevar a cabo todas las gestiones requeridas, para el acondicionamiento de todas las facilidades y áreas recreativas, y la limpieza de veredas, mejoras a las condiciones de alumbrado en el área y repavimentación en la carretera que discurre por la zona, para la reapertura del Bosque Estatal de Guajataca del Municipio de Isabela.</w:t>
            </w:r>
          </w:p>
          <w:p w14:paraId="403A4EEA" w14:textId="7F21A2B4" w:rsidR="00232971" w:rsidRPr="00A95BBD" w:rsidRDefault="00232971" w:rsidP="00E148EC">
            <w:pPr>
              <w:rPr>
                <w:rFonts w:asciiTheme="majorHAnsi" w:hAnsiTheme="majorHAnsi" w:cstheme="majorHAnsi"/>
                <w:lang w:val="es-ES_tradnl"/>
              </w:rPr>
            </w:pPr>
          </w:p>
        </w:tc>
        <w:tc>
          <w:tcPr>
            <w:tcW w:w="2306" w:type="dxa"/>
          </w:tcPr>
          <w:p w14:paraId="17F22E1F" w14:textId="2DEEC753"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22/octubre/</w:t>
            </w:r>
            <w:r w:rsidR="00734529">
              <w:rPr>
                <w:rFonts w:asciiTheme="majorHAnsi" w:hAnsiTheme="majorHAnsi" w:cstheme="majorHAnsi"/>
                <w:lang w:val="es-PR"/>
              </w:rPr>
              <w:t>20</w:t>
            </w:r>
            <w:r w:rsidRPr="00A95BBD">
              <w:rPr>
                <w:rFonts w:asciiTheme="majorHAnsi" w:hAnsiTheme="majorHAnsi" w:cstheme="majorHAnsi"/>
                <w:lang w:val="es-PR"/>
              </w:rPr>
              <w:t>21</w:t>
            </w:r>
          </w:p>
        </w:tc>
      </w:tr>
      <w:tr w:rsidR="00DC10B4" w:rsidRPr="00A95BBD" w14:paraId="7AFE5EDD" w14:textId="77777777" w:rsidTr="00C87F12">
        <w:trPr>
          <w:jc w:val="center"/>
        </w:trPr>
        <w:tc>
          <w:tcPr>
            <w:tcW w:w="1202" w:type="dxa"/>
            <w:shd w:val="clear" w:color="auto" w:fill="E7E6E6" w:themeFill="background2"/>
          </w:tcPr>
          <w:p w14:paraId="011B343F" w14:textId="089063D2"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26-2021</w:t>
            </w:r>
          </w:p>
        </w:tc>
        <w:tc>
          <w:tcPr>
            <w:tcW w:w="1487" w:type="dxa"/>
            <w:shd w:val="clear" w:color="auto" w:fill="E7E6E6" w:themeFill="background2"/>
          </w:tcPr>
          <w:p w14:paraId="0BAFFF73" w14:textId="229D4EF9"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RCS 46</w:t>
            </w:r>
          </w:p>
        </w:tc>
        <w:tc>
          <w:tcPr>
            <w:tcW w:w="6766" w:type="dxa"/>
            <w:gridSpan w:val="2"/>
            <w:shd w:val="clear" w:color="auto" w:fill="E7E6E6" w:themeFill="background2"/>
          </w:tcPr>
          <w:p w14:paraId="727B2F62" w14:textId="77777777" w:rsidR="00DC10B4" w:rsidRPr="00A95BBD" w:rsidRDefault="00DC10B4" w:rsidP="00E148EC">
            <w:pPr>
              <w:rPr>
                <w:rFonts w:asciiTheme="majorHAnsi" w:hAnsiTheme="majorHAnsi" w:cstheme="majorHAnsi"/>
                <w:lang w:val="es-PR"/>
              </w:rPr>
            </w:pPr>
            <w:r w:rsidRPr="00A95BBD">
              <w:rPr>
                <w:rFonts w:asciiTheme="majorHAnsi" w:hAnsiTheme="majorHAnsi" w:cstheme="majorHAnsi"/>
                <w:lang w:val="es-ES"/>
              </w:rPr>
              <w:t xml:space="preserve">Ordena </w:t>
            </w:r>
            <w:r w:rsidRPr="00A95BBD">
              <w:rPr>
                <w:rFonts w:asciiTheme="majorHAnsi" w:hAnsiTheme="majorHAnsi" w:cstheme="majorHAnsi"/>
                <w:lang w:val="es-ES_tradnl"/>
              </w:rPr>
              <w:t xml:space="preserve">al Comité de Evaluación y Disposición de Bienes Inmuebles, </w:t>
            </w:r>
            <w:r w:rsidRPr="00A95BBD">
              <w:rPr>
                <w:rFonts w:asciiTheme="majorHAnsi" w:hAnsiTheme="majorHAnsi" w:cstheme="majorHAnsi"/>
                <w:lang w:val="es-PR"/>
              </w:rPr>
              <w:t>evaluar la transferencia, arrendamiento, usufructo o cualquier otro negocio jurídico contemplado en dicha Ley,</w:t>
            </w:r>
            <w:r w:rsidRPr="00A95BBD">
              <w:rPr>
                <w:rFonts w:asciiTheme="majorHAnsi" w:hAnsiTheme="majorHAnsi" w:cstheme="majorHAnsi"/>
                <w:lang w:val="es-ES_tradnl"/>
              </w:rPr>
              <w:t xml:space="preserve"> </w:t>
            </w:r>
            <w:r w:rsidRPr="00A95BBD">
              <w:rPr>
                <w:rFonts w:asciiTheme="majorHAnsi" w:hAnsiTheme="majorHAnsi" w:cstheme="majorHAnsi"/>
                <w:lang w:val="es-PR"/>
              </w:rPr>
              <w:t>la devolución y el traspaso a la Asociación de Residentes de Villa Victoria de Caguas, el terreno que la Cooperativa Villa Victoria cedió al Departamento de Educación.</w:t>
            </w:r>
          </w:p>
          <w:p w14:paraId="79E798D8" w14:textId="400A9ECF" w:rsidR="003F4661" w:rsidRPr="00A95BBD" w:rsidRDefault="003F4661" w:rsidP="00E148EC">
            <w:pPr>
              <w:rPr>
                <w:rFonts w:asciiTheme="majorHAnsi" w:hAnsiTheme="majorHAnsi" w:cstheme="majorHAnsi"/>
                <w:lang w:val="es-PR"/>
              </w:rPr>
            </w:pPr>
          </w:p>
        </w:tc>
        <w:tc>
          <w:tcPr>
            <w:tcW w:w="2306" w:type="dxa"/>
            <w:shd w:val="clear" w:color="auto" w:fill="E7E6E6" w:themeFill="background2"/>
          </w:tcPr>
          <w:p w14:paraId="44DF9968" w14:textId="1AFFE099" w:rsidR="00DC10B4" w:rsidRPr="00A95BBD" w:rsidRDefault="00DC10B4" w:rsidP="001D540D">
            <w:pPr>
              <w:rPr>
                <w:rFonts w:asciiTheme="majorHAnsi" w:hAnsiTheme="majorHAnsi" w:cstheme="majorHAnsi"/>
                <w:lang w:val="es-PR"/>
              </w:rPr>
            </w:pPr>
            <w:r w:rsidRPr="00A95BBD">
              <w:rPr>
                <w:rFonts w:asciiTheme="majorHAnsi" w:hAnsiTheme="majorHAnsi" w:cstheme="majorHAnsi"/>
                <w:lang w:val="es-PR"/>
              </w:rPr>
              <w:t>22/octubre/2021</w:t>
            </w:r>
          </w:p>
        </w:tc>
      </w:tr>
      <w:tr w:rsidR="00A724C3" w:rsidRPr="00A95BBD" w14:paraId="531A985E" w14:textId="77777777" w:rsidTr="00C87F12">
        <w:trPr>
          <w:jc w:val="center"/>
        </w:trPr>
        <w:tc>
          <w:tcPr>
            <w:tcW w:w="1202" w:type="dxa"/>
          </w:tcPr>
          <w:p w14:paraId="220ABEE5" w14:textId="7F4E18F6" w:rsidR="00A724C3" w:rsidRPr="00A95BBD" w:rsidRDefault="00A724C3" w:rsidP="001D540D">
            <w:pPr>
              <w:rPr>
                <w:rFonts w:asciiTheme="majorHAnsi" w:hAnsiTheme="majorHAnsi" w:cstheme="majorHAnsi"/>
                <w:lang w:val="es-PR"/>
              </w:rPr>
            </w:pPr>
            <w:r w:rsidRPr="00A95BBD">
              <w:rPr>
                <w:rFonts w:asciiTheme="majorHAnsi" w:hAnsiTheme="majorHAnsi" w:cstheme="majorHAnsi"/>
                <w:lang w:val="es-PR"/>
              </w:rPr>
              <w:t>27-2021</w:t>
            </w:r>
          </w:p>
        </w:tc>
        <w:tc>
          <w:tcPr>
            <w:tcW w:w="1487" w:type="dxa"/>
          </w:tcPr>
          <w:p w14:paraId="114A1649" w14:textId="0060DCFD" w:rsidR="00A724C3" w:rsidRPr="00A95BBD" w:rsidRDefault="00A724C3" w:rsidP="001D540D">
            <w:pPr>
              <w:rPr>
                <w:rFonts w:asciiTheme="majorHAnsi" w:hAnsiTheme="majorHAnsi" w:cstheme="majorHAnsi"/>
                <w:lang w:val="es-PR"/>
              </w:rPr>
            </w:pPr>
            <w:r w:rsidRPr="00A95BBD">
              <w:rPr>
                <w:rFonts w:asciiTheme="majorHAnsi" w:hAnsiTheme="majorHAnsi" w:cstheme="majorHAnsi"/>
                <w:lang w:val="es-PR"/>
              </w:rPr>
              <w:t>RCC 152</w:t>
            </w:r>
          </w:p>
        </w:tc>
        <w:tc>
          <w:tcPr>
            <w:tcW w:w="6766" w:type="dxa"/>
            <w:gridSpan w:val="2"/>
          </w:tcPr>
          <w:p w14:paraId="069FBA25" w14:textId="77777777" w:rsidR="00A724C3" w:rsidRPr="00A95BBD" w:rsidRDefault="00A724C3" w:rsidP="00E148EC">
            <w:pPr>
              <w:rPr>
                <w:rFonts w:asciiTheme="majorHAnsi" w:eastAsia="Book Antiqua" w:hAnsiTheme="majorHAnsi" w:cstheme="majorHAnsi"/>
                <w:lang w:val="es-PR"/>
              </w:rPr>
            </w:pPr>
            <w:r w:rsidRPr="00A95BBD">
              <w:rPr>
                <w:rFonts w:asciiTheme="majorHAnsi" w:eastAsia="Book Antiqua" w:hAnsiTheme="majorHAnsi" w:cstheme="majorHAnsi"/>
                <w:lang w:val="es-PR"/>
              </w:rPr>
              <w:t>Ordena al Comité de Evaluación y Disposición de Bienes Inmuebles, evaluar la transferencia, usufructo o cualquier otro negocio jurídico contemplado en dicha Ley, al Municipio de Guayama las instalaciones de la Escuela Elemental Carlos Martínez Benítez localizada en dicho municipio</w:t>
            </w:r>
            <w:r w:rsidR="003F4661" w:rsidRPr="00A95BBD">
              <w:rPr>
                <w:rFonts w:asciiTheme="majorHAnsi" w:eastAsia="Book Antiqua" w:hAnsiTheme="majorHAnsi" w:cstheme="majorHAnsi"/>
                <w:lang w:val="es-PR"/>
              </w:rPr>
              <w:t>.</w:t>
            </w:r>
          </w:p>
          <w:p w14:paraId="62459FBF" w14:textId="718E9965" w:rsidR="003F4661" w:rsidRPr="00A95BBD" w:rsidRDefault="003F4661" w:rsidP="00E148EC">
            <w:pPr>
              <w:rPr>
                <w:rFonts w:asciiTheme="majorHAnsi" w:hAnsiTheme="majorHAnsi" w:cstheme="majorHAnsi"/>
                <w:lang w:val="es-ES"/>
              </w:rPr>
            </w:pPr>
          </w:p>
        </w:tc>
        <w:tc>
          <w:tcPr>
            <w:tcW w:w="2306" w:type="dxa"/>
          </w:tcPr>
          <w:p w14:paraId="240E4931" w14:textId="2565113E" w:rsidR="00A724C3" w:rsidRPr="00A95BBD" w:rsidRDefault="00A724C3" w:rsidP="001D540D">
            <w:pPr>
              <w:rPr>
                <w:rFonts w:asciiTheme="majorHAnsi" w:hAnsiTheme="majorHAnsi" w:cstheme="majorHAnsi"/>
                <w:lang w:val="es-PR"/>
              </w:rPr>
            </w:pPr>
            <w:r w:rsidRPr="00A95BBD">
              <w:rPr>
                <w:rFonts w:asciiTheme="majorHAnsi" w:hAnsiTheme="majorHAnsi" w:cstheme="majorHAnsi"/>
                <w:lang w:val="es-PR"/>
              </w:rPr>
              <w:t>2/noviembre/2021</w:t>
            </w:r>
          </w:p>
        </w:tc>
      </w:tr>
      <w:tr w:rsidR="00A724C3" w:rsidRPr="00A95BBD" w14:paraId="4E0E9C94" w14:textId="77777777" w:rsidTr="00C87F12">
        <w:trPr>
          <w:jc w:val="center"/>
        </w:trPr>
        <w:tc>
          <w:tcPr>
            <w:tcW w:w="1202" w:type="dxa"/>
            <w:shd w:val="clear" w:color="auto" w:fill="E7E6E6" w:themeFill="background2"/>
          </w:tcPr>
          <w:p w14:paraId="714DE4A1" w14:textId="6AA1C385" w:rsidR="00A724C3" w:rsidRPr="00A95BBD" w:rsidRDefault="00A724C3" w:rsidP="001D540D">
            <w:pPr>
              <w:rPr>
                <w:rFonts w:asciiTheme="majorHAnsi" w:hAnsiTheme="majorHAnsi" w:cstheme="majorHAnsi"/>
                <w:lang w:val="es-PR"/>
              </w:rPr>
            </w:pPr>
            <w:r w:rsidRPr="00A95BBD">
              <w:rPr>
                <w:rFonts w:asciiTheme="majorHAnsi" w:hAnsiTheme="majorHAnsi" w:cstheme="majorHAnsi"/>
                <w:lang w:val="es-PR"/>
              </w:rPr>
              <w:t>28-2021</w:t>
            </w:r>
          </w:p>
        </w:tc>
        <w:tc>
          <w:tcPr>
            <w:tcW w:w="1487" w:type="dxa"/>
            <w:shd w:val="clear" w:color="auto" w:fill="E7E6E6" w:themeFill="background2"/>
          </w:tcPr>
          <w:p w14:paraId="5448DFDC" w14:textId="0C9B1180" w:rsidR="00A724C3" w:rsidRPr="00A95BBD" w:rsidRDefault="00A724C3" w:rsidP="001D540D">
            <w:pPr>
              <w:rPr>
                <w:rFonts w:asciiTheme="majorHAnsi" w:hAnsiTheme="majorHAnsi" w:cstheme="majorHAnsi"/>
                <w:lang w:val="es-PR"/>
              </w:rPr>
            </w:pPr>
            <w:r w:rsidRPr="00A95BBD">
              <w:rPr>
                <w:rFonts w:asciiTheme="majorHAnsi" w:hAnsiTheme="majorHAnsi" w:cstheme="majorHAnsi"/>
                <w:lang w:val="es-PR"/>
              </w:rPr>
              <w:t>RCC 182</w:t>
            </w:r>
          </w:p>
        </w:tc>
        <w:tc>
          <w:tcPr>
            <w:tcW w:w="6766" w:type="dxa"/>
            <w:gridSpan w:val="2"/>
            <w:shd w:val="clear" w:color="auto" w:fill="E7E6E6" w:themeFill="background2"/>
          </w:tcPr>
          <w:p w14:paraId="34EAD2D6" w14:textId="3042C278" w:rsidR="00375513" w:rsidRPr="00A95BBD" w:rsidRDefault="00375513" w:rsidP="00375513">
            <w:pPr>
              <w:jc w:val="both"/>
              <w:rPr>
                <w:rFonts w:asciiTheme="majorHAnsi" w:hAnsiTheme="majorHAnsi" w:cstheme="majorHAnsi"/>
                <w:lang w:val="es-ES_tradnl"/>
              </w:rPr>
            </w:pPr>
            <w:r w:rsidRPr="00A95BBD">
              <w:rPr>
                <w:rFonts w:asciiTheme="majorHAnsi" w:hAnsiTheme="majorHAnsi" w:cstheme="majorHAnsi"/>
                <w:lang w:val="es-ES_tradnl"/>
              </w:rPr>
              <w:t>Autoriza una extensión de un (1) año a la vigencia de los Fondos Legislativos otorgados en las Resoluciones Conjuntas 43-2020 y 44-2020.</w:t>
            </w:r>
          </w:p>
          <w:p w14:paraId="0AC0E001" w14:textId="77777777" w:rsidR="00A724C3" w:rsidRPr="00A95BBD" w:rsidRDefault="00A724C3" w:rsidP="00E148EC">
            <w:pPr>
              <w:rPr>
                <w:rFonts w:asciiTheme="majorHAnsi" w:hAnsiTheme="majorHAnsi" w:cstheme="majorHAnsi"/>
                <w:lang w:val="es-ES"/>
              </w:rPr>
            </w:pPr>
          </w:p>
        </w:tc>
        <w:tc>
          <w:tcPr>
            <w:tcW w:w="2306" w:type="dxa"/>
            <w:shd w:val="clear" w:color="auto" w:fill="E7E6E6" w:themeFill="background2"/>
          </w:tcPr>
          <w:p w14:paraId="245E3B1D" w14:textId="4FA0729D" w:rsidR="00A724C3" w:rsidRPr="00A95BBD" w:rsidRDefault="00A724C3" w:rsidP="001D540D">
            <w:pPr>
              <w:rPr>
                <w:rFonts w:asciiTheme="majorHAnsi" w:hAnsiTheme="majorHAnsi" w:cstheme="majorHAnsi"/>
                <w:lang w:val="es-PR"/>
              </w:rPr>
            </w:pPr>
            <w:r w:rsidRPr="00A95BBD">
              <w:rPr>
                <w:rFonts w:asciiTheme="majorHAnsi" w:hAnsiTheme="majorHAnsi" w:cstheme="majorHAnsi"/>
                <w:lang w:val="es-PR"/>
              </w:rPr>
              <w:t>2/noviembre/2021</w:t>
            </w:r>
          </w:p>
        </w:tc>
      </w:tr>
      <w:tr w:rsidR="00E762FC" w:rsidRPr="00A95BBD" w14:paraId="112361D5" w14:textId="77777777" w:rsidTr="00C87F12">
        <w:trPr>
          <w:jc w:val="center"/>
        </w:trPr>
        <w:tc>
          <w:tcPr>
            <w:tcW w:w="1202" w:type="dxa"/>
          </w:tcPr>
          <w:p w14:paraId="5DEBE02F" w14:textId="328FFB81" w:rsidR="00E762FC" w:rsidRPr="00A95BBD" w:rsidRDefault="00E762FC" w:rsidP="001D540D">
            <w:pPr>
              <w:rPr>
                <w:rFonts w:asciiTheme="majorHAnsi" w:hAnsiTheme="majorHAnsi" w:cstheme="majorHAnsi"/>
                <w:lang w:val="es-PR"/>
              </w:rPr>
            </w:pPr>
            <w:r w:rsidRPr="00A95BBD">
              <w:rPr>
                <w:rFonts w:asciiTheme="majorHAnsi" w:hAnsiTheme="majorHAnsi" w:cstheme="majorHAnsi"/>
                <w:lang w:val="es-PR"/>
              </w:rPr>
              <w:t>29-2021</w:t>
            </w:r>
          </w:p>
        </w:tc>
        <w:tc>
          <w:tcPr>
            <w:tcW w:w="1487" w:type="dxa"/>
          </w:tcPr>
          <w:p w14:paraId="3D04619C" w14:textId="7BF0B4C2" w:rsidR="00E762FC" w:rsidRPr="00A95BBD" w:rsidRDefault="00E762FC" w:rsidP="001D540D">
            <w:pPr>
              <w:rPr>
                <w:rFonts w:asciiTheme="majorHAnsi" w:hAnsiTheme="majorHAnsi" w:cstheme="majorHAnsi"/>
                <w:lang w:val="es-PR"/>
              </w:rPr>
            </w:pPr>
            <w:r w:rsidRPr="00A95BBD">
              <w:rPr>
                <w:rFonts w:asciiTheme="majorHAnsi" w:hAnsiTheme="majorHAnsi" w:cstheme="majorHAnsi"/>
                <w:lang w:val="es-PR"/>
              </w:rPr>
              <w:t>RCS 141</w:t>
            </w:r>
          </w:p>
        </w:tc>
        <w:tc>
          <w:tcPr>
            <w:tcW w:w="6766" w:type="dxa"/>
            <w:gridSpan w:val="2"/>
          </w:tcPr>
          <w:p w14:paraId="6C218525" w14:textId="757DE0DC" w:rsidR="00E762FC" w:rsidRPr="00A95BBD" w:rsidRDefault="00E762FC" w:rsidP="00375513">
            <w:pPr>
              <w:jc w:val="both"/>
              <w:rPr>
                <w:rFonts w:asciiTheme="majorHAnsi" w:hAnsiTheme="majorHAnsi" w:cstheme="majorHAnsi"/>
                <w:lang w:val="es-ES_tradnl"/>
              </w:rPr>
            </w:pPr>
            <w:r w:rsidRPr="00A95BBD">
              <w:rPr>
                <w:rFonts w:asciiTheme="majorHAnsi" w:hAnsiTheme="majorHAnsi" w:cstheme="majorHAnsi"/>
                <w:color w:val="000000"/>
                <w:lang w:val="es-ES"/>
              </w:rPr>
              <w:t>Ordena al Instituto de Estadísticas de Puerto Rico que, dentro de un término de cumplimiento estricto de 3 meses, realice las gestiones pertinentes para solicitar que se incluya una pregunta sobre sordera y pérdida de audición en el Censo del 2030 y en la Encuesta sobre la Comunidad de Puerto Rico (</w:t>
            </w:r>
            <w:r w:rsidRPr="00A95BBD">
              <w:rPr>
                <w:rFonts w:asciiTheme="majorHAnsi" w:hAnsiTheme="majorHAnsi" w:cstheme="majorHAnsi"/>
                <w:i/>
                <w:color w:val="000000"/>
                <w:lang w:val="es-ES"/>
              </w:rPr>
              <w:t xml:space="preserve">Puerto Rico </w:t>
            </w:r>
            <w:proofErr w:type="spellStart"/>
            <w:r w:rsidRPr="00A95BBD">
              <w:rPr>
                <w:rFonts w:asciiTheme="majorHAnsi" w:hAnsiTheme="majorHAnsi" w:cstheme="majorHAnsi"/>
                <w:i/>
                <w:color w:val="000000"/>
                <w:lang w:val="es-ES"/>
              </w:rPr>
              <w:t>Community</w:t>
            </w:r>
            <w:proofErr w:type="spellEnd"/>
            <w:r w:rsidRPr="00A95BBD">
              <w:rPr>
                <w:rFonts w:asciiTheme="majorHAnsi" w:hAnsiTheme="majorHAnsi" w:cstheme="majorHAnsi"/>
                <w:i/>
                <w:color w:val="000000"/>
                <w:lang w:val="es-ES"/>
              </w:rPr>
              <w:t xml:space="preserve"> </w:t>
            </w:r>
            <w:proofErr w:type="spellStart"/>
            <w:r w:rsidRPr="00A95BBD">
              <w:rPr>
                <w:rFonts w:asciiTheme="majorHAnsi" w:hAnsiTheme="majorHAnsi" w:cstheme="majorHAnsi"/>
                <w:i/>
                <w:color w:val="000000"/>
                <w:lang w:val="es-ES"/>
              </w:rPr>
              <w:t>Survey</w:t>
            </w:r>
            <w:proofErr w:type="spellEnd"/>
            <w:r w:rsidRPr="00A95BBD">
              <w:rPr>
                <w:rFonts w:asciiTheme="majorHAnsi" w:hAnsiTheme="majorHAnsi" w:cstheme="majorHAnsi"/>
                <w:i/>
                <w:color w:val="000000"/>
                <w:lang w:val="es-ES"/>
              </w:rPr>
              <w:t>)</w:t>
            </w:r>
          </w:p>
        </w:tc>
        <w:tc>
          <w:tcPr>
            <w:tcW w:w="2306" w:type="dxa"/>
          </w:tcPr>
          <w:p w14:paraId="5CFDD6B9" w14:textId="3C30D771" w:rsidR="00E762FC" w:rsidRPr="00A95BBD" w:rsidRDefault="00E762FC" w:rsidP="001D540D">
            <w:pPr>
              <w:rPr>
                <w:rFonts w:asciiTheme="majorHAnsi" w:hAnsiTheme="majorHAnsi" w:cstheme="majorHAnsi"/>
                <w:lang w:val="es-PR"/>
              </w:rPr>
            </w:pPr>
            <w:r w:rsidRPr="00A95BBD">
              <w:rPr>
                <w:rFonts w:asciiTheme="majorHAnsi" w:hAnsiTheme="majorHAnsi" w:cstheme="majorHAnsi"/>
                <w:lang w:val="es-PR"/>
              </w:rPr>
              <w:t>2/noviembre/2021</w:t>
            </w:r>
          </w:p>
        </w:tc>
      </w:tr>
      <w:tr w:rsidR="00E762FC" w:rsidRPr="00A95BBD" w14:paraId="041872B7" w14:textId="77777777" w:rsidTr="00C87F12">
        <w:trPr>
          <w:jc w:val="center"/>
        </w:trPr>
        <w:tc>
          <w:tcPr>
            <w:tcW w:w="1202" w:type="dxa"/>
            <w:shd w:val="clear" w:color="auto" w:fill="E7E6E6" w:themeFill="background2"/>
          </w:tcPr>
          <w:p w14:paraId="305961A4" w14:textId="39D631A1" w:rsidR="00E762FC" w:rsidRPr="00A95BBD" w:rsidRDefault="00E762FC" w:rsidP="001D540D">
            <w:pPr>
              <w:rPr>
                <w:rFonts w:asciiTheme="majorHAnsi" w:hAnsiTheme="majorHAnsi" w:cstheme="majorHAnsi"/>
                <w:lang w:val="es-PR"/>
              </w:rPr>
            </w:pPr>
            <w:r w:rsidRPr="00A95BBD">
              <w:rPr>
                <w:rFonts w:asciiTheme="majorHAnsi" w:hAnsiTheme="majorHAnsi" w:cstheme="majorHAnsi"/>
                <w:lang w:val="es-PR"/>
              </w:rPr>
              <w:t>30-2021</w:t>
            </w:r>
          </w:p>
        </w:tc>
        <w:tc>
          <w:tcPr>
            <w:tcW w:w="1487" w:type="dxa"/>
            <w:shd w:val="clear" w:color="auto" w:fill="E7E6E6" w:themeFill="background2"/>
          </w:tcPr>
          <w:p w14:paraId="700396EF" w14:textId="2302A5F5" w:rsidR="00E762FC" w:rsidRPr="00A95BBD" w:rsidRDefault="00A95BBD" w:rsidP="001D540D">
            <w:pPr>
              <w:rPr>
                <w:rFonts w:asciiTheme="majorHAnsi" w:hAnsiTheme="majorHAnsi" w:cstheme="majorHAnsi"/>
                <w:lang w:val="es-PR"/>
              </w:rPr>
            </w:pPr>
            <w:r w:rsidRPr="00A95BBD">
              <w:rPr>
                <w:rFonts w:asciiTheme="majorHAnsi" w:hAnsiTheme="majorHAnsi" w:cstheme="majorHAnsi"/>
                <w:lang w:val="es-PR"/>
              </w:rPr>
              <w:t>RCS 48</w:t>
            </w:r>
          </w:p>
        </w:tc>
        <w:tc>
          <w:tcPr>
            <w:tcW w:w="6766" w:type="dxa"/>
            <w:gridSpan w:val="2"/>
            <w:shd w:val="clear" w:color="auto" w:fill="E7E6E6" w:themeFill="background2"/>
          </w:tcPr>
          <w:p w14:paraId="54C23E2B" w14:textId="33ADFEE4" w:rsidR="00E762FC" w:rsidRPr="0085091F" w:rsidRDefault="00A95BBD" w:rsidP="00375513">
            <w:pPr>
              <w:jc w:val="both"/>
              <w:rPr>
                <w:rFonts w:asciiTheme="majorHAnsi" w:hAnsiTheme="majorHAnsi" w:cstheme="majorHAnsi"/>
                <w:lang w:val="es-ES_tradnl"/>
              </w:rPr>
            </w:pPr>
            <w:r w:rsidRPr="0085091F">
              <w:rPr>
                <w:rFonts w:asciiTheme="majorHAnsi" w:hAnsiTheme="majorHAnsi" w:cstheme="majorHAnsi"/>
                <w:lang w:val="es-ES_tradnl"/>
              </w:rPr>
              <w:t xml:space="preserve">Ordena a los Secretarios del </w:t>
            </w:r>
            <w:r w:rsidRPr="0085091F">
              <w:rPr>
                <w:rFonts w:asciiTheme="majorHAnsi" w:hAnsiTheme="majorHAnsi" w:cstheme="majorHAnsi"/>
                <w:color w:val="000000"/>
                <w:lang w:val="es-PR"/>
              </w:rPr>
              <w:t>DDEC</w:t>
            </w:r>
            <w:r w:rsidRPr="0085091F">
              <w:rPr>
                <w:rFonts w:asciiTheme="majorHAnsi" w:hAnsiTheme="majorHAnsi" w:cstheme="majorHAnsi"/>
                <w:i/>
                <w:iCs/>
                <w:color w:val="000000"/>
                <w:lang w:val="es-PR"/>
              </w:rPr>
              <w:t>;</w:t>
            </w:r>
            <w:r w:rsidRPr="0085091F">
              <w:rPr>
                <w:rFonts w:asciiTheme="majorHAnsi" w:hAnsiTheme="majorHAnsi" w:cstheme="majorHAnsi"/>
                <w:color w:val="000000"/>
                <w:lang w:val="es-PR"/>
              </w:rPr>
              <w:t xml:space="preserve"> y del Departamento de Salud establecer un mecanismo de excepción por emergencia, mediante el que se permita que se </w:t>
            </w:r>
            <w:r w:rsidRPr="0085091F">
              <w:rPr>
                <w:rFonts w:asciiTheme="majorHAnsi" w:hAnsiTheme="majorHAnsi" w:cstheme="majorHAnsi"/>
                <w:iCs/>
                <w:color w:val="000000"/>
                <w:lang w:val="es-PR"/>
              </w:rPr>
              <w:t xml:space="preserve">sigan </w:t>
            </w:r>
            <w:r w:rsidRPr="0085091F">
              <w:rPr>
                <w:rFonts w:asciiTheme="majorHAnsi" w:hAnsiTheme="majorHAnsi" w:cstheme="majorHAnsi"/>
                <w:color w:val="000000"/>
                <w:lang w:val="es-PR"/>
              </w:rPr>
              <w:t>los procedimientos descritos en la Ley</w:t>
            </w:r>
            <w:r w:rsidRPr="0085091F">
              <w:rPr>
                <w:rFonts w:asciiTheme="majorHAnsi" w:hAnsiTheme="majorHAnsi" w:cstheme="majorHAnsi"/>
                <w:iCs/>
                <w:color w:val="000000"/>
                <w:lang w:val="es-PR"/>
              </w:rPr>
              <w:t xml:space="preserve"> 60-2019, según enmendada, conocida como “Código de Incentivos de Puerto Rico”</w:t>
            </w:r>
            <w:r w:rsidRPr="0085091F">
              <w:rPr>
                <w:rFonts w:asciiTheme="majorHAnsi" w:hAnsiTheme="majorHAnsi" w:cstheme="majorHAnsi"/>
                <w:color w:val="000000"/>
                <w:lang w:val="es-PR"/>
              </w:rPr>
              <w:t>; para conceder el incentivo dispuesto en la misma al médico especialista o subespecialista</w:t>
            </w:r>
            <w:r w:rsidRPr="0085091F">
              <w:rPr>
                <w:rFonts w:asciiTheme="majorHAnsi" w:hAnsiTheme="majorHAnsi" w:cstheme="majorHAnsi"/>
                <w:iCs/>
                <w:color w:val="000000"/>
                <w:lang w:val="es-PR"/>
              </w:rPr>
              <w:t>, que permita atender la emergencia causada por una escasez extraordinaria en determinadas especialidades y subespecialidades de la medicina en Puerto Rico</w:t>
            </w:r>
            <w:r w:rsidRPr="0085091F">
              <w:rPr>
                <w:rFonts w:asciiTheme="majorHAnsi" w:hAnsiTheme="majorHAnsi" w:cstheme="majorHAnsi"/>
                <w:color w:val="000000"/>
                <w:lang w:val="es-PR"/>
              </w:rPr>
              <w:t xml:space="preserve"> en cualquier centro de salud; establecer la facultad del </w:t>
            </w:r>
            <w:r w:rsidRPr="0085091F">
              <w:rPr>
                <w:rFonts w:asciiTheme="majorHAnsi" w:hAnsiTheme="majorHAnsi" w:cstheme="majorHAnsi"/>
                <w:iCs/>
                <w:color w:val="000000"/>
                <w:lang w:val="es-PR"/>
              </w:rPr>
              <w:t xml:space="preserve">Secretario </w:t>
            </w:r>
            <w:r w:rsidRPr="0085091F">
              <w:rPr>
                <w:rFonts w:asciiTheme="majorHAnsi" w:hAnsiTheme="majorHAnsi" w:cstheme="majorHAnsi"/>
                <w:color w:val="000000"/>
                <w:lang w:val="es-PR"/>
              </w:rPr>
              <w:t>de Salud de certificar dicha emergencia y definir dicho concepto</w:t>
            </w:r>
          </w:p>
        </w:tc>
        <w:tc>
          <w:tcPr>
            <w:tcW w:w="2306" w:type="dxa"/>
            <w:shd w:val="clear" w:color="auto" w:fill="E7E6E6" w:themeFill="background2"/>
          </w:tcPr>
          <w:p w14:paraId="3AD7CE77" w14:textId="0B040191" w:rsidR="00E762FC" w:rsidRPr="00A95BBD" w:rsidRDefault="00A95BBD" w:rsidP="001D540D">
            <w:pPr>
              <w:rPr>
                <w:rFonts w:asciiTheme="majorHAnsi" w:hAnsiTheme="majorHAnsi" w:cstheme="majorHAnsi"/>
                <w:lang w:val="es-PR"/>
              </w:rPr>
            </w:pPr>
            <w:r w:rsidRPr="00A95BBD">
              <w:rPr>
                <w:rFonts w:asciiTheme="majorHAnsi" w:hAnsiTheme="majorHAnsi" w:cstheme="majorHAnsi"/>
                <w:lang w:val="es-PR"/>
              </w:rPr>
              <w:t>4/noviembre/2021</w:t>
            </w:r>
          </w:p>
        </w:tc>
      </w:tr>
      <w:tr w:rsidR="00E762FC" w:rsidRPr="00A95BBD" w14:paraId="78987741" w14:textId="77777777" w:rsidTr="00C87F12">
        <w:trPr>
          <w:jc w:val="center"/>
        </w:trPr>
        <w:tc>
          <w:tcPr>
            <w:tcW w:w="1202" w:type="dxa"/>
          </w:tcPr>
          <w:p w14:paraId="6C7499A8" w14:textId="34453334" w:rsidR="00E762FC" w:rsidRPr="00A95BBD" w:rsidRDefault="00A95BBD" w:rsidP="001D540D">
            <w:pPr>
              <w:rPr>
                <w:rFonts w:asciiTheme="majorHAnsi" w:hAnsiTheme="majorHAnsi" w:cstheme="majorHAnsi"/>
                <w:lang w:val="es-PR"/>
              </w:rPr>
            </w:pPr>
            <w:r>
              <w:rPr>
                <w:rFonts w:asciiTheme="majorHAnsi" w:hAnsiTheme="majorHAnsi" w:cstheme="majorHAnsi"/>
                <w:lang w:val="es-PR"/>
              </w:rPr>
              <w:t>31-2021</w:t>
            </w:r>
          </w:p>
        </w:tc>
        <w:tc>
          <w:tcPr>
            <w:tcW w:w="1487" w:type="dxa"/>
          </w:tcPr>
          <w:p w14:paraId="5037AF47" w14:textId="649EBA97" w:rsidR="00E762FC" w:rsidRPr="00A95BBD" w:rsidRDefault="00A95BBD" w:rsidP="001D540D">
            <w:pPr>
              <w:rPr>
                <w:rFonts w:asciiTheme="majorHAnsi" w:hAnsiTheme="majorHAnsi" w:cstheme="majorHAnsi"/>
                <w:lang w:val="es-PR"/>
              </w:rPr>
            </w:pPr>
            <w:r>
              <w:rPr>
                <w:rFonts w:asciiTheme="majorHAnsi" w:hAnsiTheme="majorHAnsi" w:cstheme="majorHAnsi"/>
                <w:lang w:val="es-PR"/>
              </w:rPr>
              <w:t>RCC 54</w:t>
            </w:r>
          </w:p>
        </w:tc>
        <w:tc>
          <w:tcPr>
            <w:tcW w:w="6766" w:type="dxa"/>
            <w:gridSpan w:val="2"/>
          </w:tcPr>
          <w:p w14:paraId="034C0A58" w14:textId="1B8EA714" w:rsidR="00E762FC" w:rsidRPr="0085091F" w:rsidRDefault="0085091F" w:rsidP="00375513">
            <w:pPr>
              <w:jc w:val="both"/>
              <w:rPr>
                <w:rFonts w:asciiTheme="majorHAnsi" w:hAnsiTheme="majorHAnsi" w:cstheme="majorHAnsi"/>
                <w:lang w:val="es-ES_tradnl"/>
              </w:rPr>
            </w:pPr>
            <w:r w:rsidRPr="0085091F">
              <w:rPr>
                <w:rFonts w:asciiTheme="majorHAnsi" w:hAnsiTheme="majorHAnsi" w:cstheme="majorHAnsi"/>
                <w:lang w:val="es-ES_tradnl"/>
              </w:rPr>
              <w:t>Enmienda</w:t>
            </w:r>
            <w:r w:rsidR="00A95BBD" w:rsidRPr="0085091F">
              <w:rPr>
                <w:rFonts w:asciiTheme="majorHAnsi" w:hAnsiTheme="majorHAnsi" w:cstheme="majorHAnsi"/>
                <w:lang w:val="es-ES_tradnl"/>
              </w:rPr>
              <w:t xml:space="preserve"> la Resolución Conjunta Núm. 89-2018 </w:t>
            </w:r>
            <w:r w:rsidRPr="0085091F">
              <w:rPr>
                <w:rFonts w:asciiTheme="majorHAnsi" w:hAnsiTheme="majorHAnsi" w:cstheme="majorHAnsi"/>
                <w:lang w:val="es-ES_tradnl"/>
              </w:rPr>
              <w:t>para</w:t>
            </w:r>
            <w:r w:rsidR="00A95BBD" w:rsidRPr="0085091F">
              <w:rPr>
                <w:rFonts w:asciiTheme="majorHAnsi" w:hAnsiTheme="majorHAnsi" w:cstheme="majorHAnsi"/>
                <w:lang w:val="es-ES_tradnl"/>
              </w:rPr>
              <w:t xml:space="preserve"> permitir la segregación de la Finca 6741, inscrita en el folio 92 del tomo 95 de Naranjito, en el Registro de la Propiedad de Barranquitas a favor del Fideicomiso La Familia, constituido por los fideicomitentes Monserrate Rivera Flores y Aida Luz Nieves Matos, y/o sus fideicomisarios</w:t>
            </w:r>
            <w:r w:rsidRPr="0085091F">
              <w:rPr>
                <w:rFonts w:asciiTheme="majorHAnsi" w:hAnsiTheme="majorHAnsi" w:cstheme="majorHAnsi"/>
                <w:lang w:val="es-ES_tradnl"/>
              </w:rPr>
              <w:t xml:space="preserve">. </w:t>
            </w:r>
          </w:p>
        </w:tc>
        <w:tc>
          <w:tcPr>
            <w:tcW w:w="2306" w:type="dxa"/>
          </w:tcPr>
          <w:p w14:paraId="17357364" w14:textId="53CC59C6" w:rsidR="00E762FC" w:rsidRPr="00A95BBD" w:rsidRDefault="00A95BBD" w:rsidP="001D540D">
            <w:pPr>
              <w:rPr>
                <w:rFonts w:asciiTheme="majorHAnsi" w:hAnsiTheme="majorHAnsi" w:cstheme="majorHAnsi"/>
                <w:lang w:val="es-PR"/>
              </w:rPr>
            </w:pPr>
            <w:r>
              <w:rPr>
                <w:rFonts w:asciiTheme="majorHAnsi" w:hAnsiTheme="majorHAnsi" w:cstheme="majorHAnsi"/>
                <w:lang w:val="es-PR"/>
              </w:rPr>
              <w:t>8/noviembre/2021</w:t>
            </w:r>
          </w:p>
        </w:tc>
      </w:tr>
      <w:tr w:rsidR="00C5509D" w:rsidRPr="0077476B" w14:paraId="2E66EE7F" w14:textId="77777777" w:rsidTr="00C87F12">
        <w:trPr>
          <w:jc w:val="center"/>
        </w:trPr>
        <w:tc>
          <w:tcPr>
            <w:tcW w:w="1202" w:type="dxa"/>
            <w:shd w:val="clear" w:color="auto" w:fill="E7E6E6" w:themeFill="background2"/>
          </w:tcPr>
          <w:p w14:paraId="06D22179" w14:textId="3EF7AB40" w:rsidR="00C5509D" w:rsidRPr="0077476B" w:rsidRDefault="00C5509D" w:rsidP="001D540D">
            <w:pPr>
              <w:rPr>
                <w:rFonts w:asciiTheme="majorHAnsi" w:hAnsiTheme="majorHAnsi" w:cstheme="majorHAnsi"/>
                <w:lang w:val="es-PR"/>
              </w:rPr>
            </w:pPr>
            <w:r w:rsidRPr="0077476B">
              <w:rPr>
                <w:rFonts w:asciiTheme="majorHAnsi" w:hAnsiTheme="majorHAnsi" w:cstheme="majorHAnsi"/>
                <w:lang w:val="es-PR"/>
              </w:rPr>
              <w:t>32-2021</w:t>
            </w:r>
          </w:p>
        </w:tc>
        <w:tc>
          <w:tcPr>
            <w:tcW w:w="1487" w:type="dxa"/>
            <w:shd w:val="clear" w:color="auto" w:fill="E7E6E6" w:themeFill="background2"/>
          </w:tcPr>
          <w:p w14:paraId="465AC03A" w14:textId="4E88E6FD" w:rsidR="00C5509D" w:rsidRPr="0077476B" w:rsidRDefault="00C5509D" w:rsidP="001D540D">
            <w:pPr>
              <w:rPr>
                <w:rFonts w:asciiTheme="majorHAnsi" w:hAnsiTheme="majorHAnsi" w:cstheme="majorHAnsi"/>
                <w:lang w:val="es-PR"/>
              </w:rPr>
            </w:pPr>
            <w:r w:rsidRPr="0077476B">
              <w:rPr>
                <w:rFonts w:asciiTheme="majorHAnsi" w:hAnsiTheme="majorHAnsi" w:cstheme="majorHAnsi"/>
                <w:lang w:val="es-PR"/>
              </w:rPr>
              <w:t>RCC 97</w:t>
            </w:r>
          </w:p>
        </w:tc>
        <w:tc>
          <w:tcPr>
            <w:tcW w:w="6766" w:type="dxa"/>
            <w:gridSpan w:val="2"/>
            <w:shd w:val="clear" w:color="auto" w:fill="E7E6E6" w:themeFill="background2"/>
          </w:tcPr>
          <w:p w14:paraId="228D3D6D" w14:textId="4CC69D1C" w:rsidR="00C5509D" w:rsidRPr="0077476B" w:rsidRDefault="00C5509D" w:rsidP="00375513">
            <w:pPr>
              <w:jc w:val="both"/>
              <w:rPr>
                <w:rFonts w:asciiTheme="majorHAnsi" w:hAnsiTheme="majorHAnsi" w:cstheme="majorHAnsi"/>
                <w:lang w:val="es-ES_tradnl"/>
              </w:rPr>
            </w:pPr>
            <w:r w:rsidRPr="0077476B">
              <w:rPr>
                <w:rFonts w:asciiTheme="majorHAnsi" w:hAnsiTheme="majorHAnsi" w:cstheme="majorHAnsi"/>
                <w:lang w:val="es-PR"/>
              </w:rPr>
              <w:t xml:space="preserve">Ordena al </w:t>
            </w:r>
            <w:r w:rsidRPr="0077476B">
              <w:rPr>
                <w:rFonts w:asciiTheme="majorHAnsi" w:hAnsiTheme="majorHAnsi" w:cstheme="majorHAnsi"/>
                <w:lang w:val="es-ES_tradnl"/>
              </w:rPr>
              <w:t xml:space="preserve">Comité de Evaluación y Disposición de Bienes Inmuebles, evaluar </w:t>
            </w:r>
            <w:r w:rsidRPr="0077476B">
              <w:rPr>
                <w:rFonts w:asciiTheme="majorHAnsi" w:hAnsiTheme="majorHAnsi" w:cstheme="majorHAnsi"/>
                <w:lang w:val="es-PR"/>
              </w:rPr>
              <w:t xml:space="preserve">conforme a las disposiciones de la Ley y el reglamento, </w:t>
            </w:r>
            <w:r w:rsidRPr="0077476B">
              <w:rPr>
                <w:rFonts w:asciiTheme="majorHAnsi" w:hAnsiTheme="majorHAnsi" w:cstheme="majorHAnsi"/>
                <w:lang w:val="es-ES_tradnl"/>
              </w:rPr>
              <w:t>la transferencia</w:t>
            </w:r>
            <w:r w:rsidRPr="0077476B">
              <w:rPr>
                <w:rFonts w:asciiTheme="majorHAnsi" w:hAnsiTheme="majorHAnsi" w:cstheme="majorHAnsi"/>
                <w:lang w:val="es-PR"/>
              </w:rPr>
              <w:t>, usufructo o cualquier otro negocio jurídico contemplado en dicha Ley, de la Antigua Escuela Felipa Sánchez Rosado, localizada en carretera PR-811 Km. 5 Hm. 9, del Municipio de Naranjito, Puerto Rico, a la organización sin fines de lucro denominada Programa del Adolescente de Naranjito, Inc., (PANI) por un término mínimo de 25 años.</w:t>
            </w:r>
          </w:p>
        </w:tc>
        <w:tc>
          <w:tcPr>
            <w:tcW w:w="2306" w:type="dxa"/>
            <w:shd w:val="clear" w:color="auto" w:fill="E7E6E6" w:themeFill="background2"/>
          </w:tcPr>
          <w:p w14:paraId="1F7A3599" w14:textId="49215604" w:rsidR="00C5509D" w:rsidRPr="0077476B" w:rsidRDefault="00C5509D" w:rsidP="001D540D">
            <w:pPr>
              <w:rPr>
                <w:rFonts w:asciiTheme="majorHAnsi" w:hAnsiTheme="majorHAnsi" w:cstheme="majorHAnsi"/>
                <w:lang w:val="es-PR"/>
              </w:rPr>
            </w:pPr>
            <w:r w:rsidRPr="0077476B">
              <w:rPr>
                <w:rFonts w:asciiTheme="majorHAnsi" w:hAnsiTheme="majorHAnsi" w:cstheme="majorHAnsi"/>
                <w:lang w:val="es-PR"/>
              </w:rPr>
              <w:t>15/diciembre/2021</w:t>
            </w:r>
          </w:p>
        </w:tc>
      </w:tr>
      <w:tr w:rsidR="00C5509D" w:rsidRPr="0077476B" w14:paraId="6244037D" w14:textId="77777777" w:rsidTr="00C87F12">
        <w:trPr>
          <w:jc w:val="center"/>
        </w:trPr>
        <w:tc>
          <w:tcPr>
            <w:tcW w:w="1202" w:type="dxa"/>
          </w:tcPr>
          <w:p w14:paraId="3889387E" w14:textId="233ABF32" w:rsidR="00C5509D" w:rsidRPr="0077476B" w:rsidRDefault="00C5509D" w:rsidP="001D540D">
            <w:pPr>
              <w:rPr>
                <w:rFonts w:asciiTheme="majorHAnsi" w:hAnsiTheme="majorHAnsi" w:cstheme="majorHAnsi"/>
                <w:lang w:val="es-PR"/>
              </w:rPr>
            </w:pPr>
            <w:r w:rsidRPr="0077476B">
              <w:rPr>
                <w:rFonts w:asciiTheme="majorHAnsi" w:hAnsiTheme="majorHAnsi" w:cstheme="majorHAnsi"/>
                <w:lang w:val="es-PR"/>
              </w:rPr>
              <w:t>33-2021</w:t>
            </w:r>
          </w:p>
        </w:tc>
        <w:tc>
          <w:tcPr>
            <w:tcW w:w="1487" w:type="dxa"/>
          </w:tcPr>
          <w:p w14:paraId="0348FE7D" w14:textId="1C9439CC" w:rsidR="00C5509D" w:rsidRPr="0077476B" w:rsidRDefault="00C5509D" w:rsidP="001D540D">
            <w:pPr>
              <w:rPr>
                <w:rFonts w:asciiTheme="majorHAnsi" w:hAnsiTheme="majorHAnsi" w:cstheme="majorHAnsi"/>
                <w:lang w:val="es-PR"/>
              </w:rPr>
            </w:pPr>
            <w:r w:rsidRPr="0077476B">
              <w:rPr>
                <w:rFonts w:asciiTheme="majorHAnsi" w:hAnsiTheme="majorHAnsi" w:cstheme="majorHAnsi"/>
                <w:lang w:val="es-PR"/>
              </w:rPr>
              <w:t>RCS 171</w:t>
            </w:r>
          </w:p>
        </w:tc>
        <w:tc>
          <w:tcPr>
            <w:tcW w:w="6766" w:type="dxa"/>
            <w:gridSpan w:val="2"/>
          </w:tcPr>
          <w:p w14:paraId="2257A42E" w14:textId="14BB820D" w:rsidR="00C5509D" w:rsidRPr="0077476B" w:rsidRDefault="00C5509D" w:rsidP="00375513">
            <w:pPr>
              <w:jc w:val="both"/>
              <w:rPr>
                <w:rFonts w:asciiTheme="majorHAnsi" w:hAnsiTheme="majorHAnsi" w:cstheme="majorHAnsi"/>
                <w:lang w:val="es-ES_tradnl"/>
              </w:rPr>
            </w:pPr>
            <w:r w:rsidRPr="0077476B">
              <w:rPr>
                <w:rFonts w:asciiTheme="majorHAnsi" w:eastAsia="Times New Roman" w:hAnsiTheme="majorHAnsi" w:cstheme="majorHAnsi"/>
                <w:szCs w:val="20"/>
                <w:lang w:val="es-ES_tradnl"/>
              </w:rPr>
              <w:t xml:space="preserve">Ordena a la Oficina de Gerencia y Presupuesto (OGP) y a la Administración de los Sistemas de Retiro (ASR), tomen todas las medidas necesarias y requieran a las agencias, corporaciones públicas y municipios elegibles las acciones correspondientes para implantar el Programa de Retiro Incentivado, creado bajo la Ley 80–2020, conocida como ‘’Ley del Programa de Retiro Incentivado y de Justicia para Nuestros Servidores Públicos’’, en cuanto a los empleados no esenciales ya identificados en cada entidad. </w:t>
            </w:r>
          </w:p>
        </w:tc>
        <w:tc>
          <w:tcPr>
            <w:tcW w:w="2306" w:type="dxa"/>
          </w:tcPr>
          <w:p w14:paraId="174236FB" w14:textId="0D610AD0" w:rsidR="00C5509D" w:rsidRPr="0077476B" w:rsidRDefault="00C5509D" w:rsidP="001D540D">
            <w:pPr>
              <w:rPr>
                <w:rFonts w:asciiTheme="majorHAnsi" w:hAnsiTheme="majorHAnsi" w:cstheme="majorHAnsi"/>
                <w:lang w:val="es-PR"/>
              </w:rPr>
            </w:pPr>
            <w:r w:rsidRPr="0077476B">
              <w:rPr>
                <w:rFonts w:asciiTheme="majorHAnsi" w:hAnsiTheme="majorHAnsi" w:cstheme="majorHAnsi"/>
                <w:lang w:val="es-PR"/>
              </w:rPr>
              <w:t>15/diciembre/2021</w:t>
            </w:r>
          </w:p>
        </w:tc>
      </w:tr>
      <w:tr w:rsidR="00C5509D" w:rsidRPr="0077476B" w14:paraId="056075DB" w14:textId="77777777" w:rsidTr="00C87F12">
        <w:trPr>
          <w:jc w:val="center"/>
        </w:trPr>
        <w:tc>
          <w:tcPr>
            <w:tcW w:w="1202" w:type="dxa"/>
            <w:shd w:val="clear" w:color="auto" w:fill="E7E6E6" w:themeFill="background2"/>
          </w:tcPr>
          <w:p w14:paraId="5E8F1A8B" w14:textId="51162A6F" w:rsidR="00C5509D" w:rsidRPr="0077476B" w:rsidRDefault="00C5509D" w:rsidP="001D540D">
            <w:pPr>
              <w:rPr>
                <w:rFonts w:asciiTheme="majorHAnsi" w:hAnsiTheme="majorHAnsi" w:cstheme="majorHAnsi"/>
                <w:lang w:val="es-PR"/>
              </w:rPr>
            </w:pPr>
            <w:r w:rsidRPr="0077476B">
              <w:rPr>
                <w:rFonts w:asciiTheme="majorHAnsi" w:hAnsiTheme="majorHAnsi" w:cstheme="majorHAnsi"/>
                <w:lang w:val="es-PR"/>
              </w:rPr>
              <w:t>34-2021</w:t>
            </w:r>
          </w:p>
        </w:tc>
        <w:tc>
          <w:tcPr>
            <w:tcW w:w="1487" w:type="dxa"/>
            <w:shd w:val="clear" w:color="auto" w:fill="E7E6E6" w:themeFill="background2"/>
          </w:tcPr>
          <w:p w14:paraId="32FA353E" w14:textId="38F43E6F" w:rsidR="00C5509D" w:rsidRPr="0077476B" w:rsidRDefault="00C5509D" w:rsidP="001D540D">
            <w:pPr>
              <w:rPr>
                <w:rFonts w:asciiTheme="majorHAnsi" w:hAnsiTheme="majorHAnsi" w:cstheme="majorHAnsi"/>
                <w:lang w:val="es-PR"/>
              </w:rPr>
            </w:pPr>
            <w:r w:rsidRPr="0077476B">
              <w:rPr>
                <w:rFonts w:asciiTheme="majorHAnsi" w:hAnsiTheme="majorHAnsi" w:cstheme="majorHAnsi"/>
                <w:lang w:val="es-PR"/>
              </w:rPr>
              <w:t>RCS 122</w:t>
            </w:r>
          </w:p>
        </w:tc>
        <w:tc>
          <w:tcPr>
            <w:tcW w:w="6766" w:type="dxa"/>
            <w:gridSpan w:val="2"/>
            <w:shd w:val="clear" w:color="auto" w:fill="E7E6E6" w:themeFill="background2"/>
          </w:tcPr>
          <w:p w14:paraId="43D950D5" w14:textId="0F18FBE6" w:rsidR="00C5509D" w:rsidRPr="0077476B" w:rsidRDefault="007E59C1" w:rsidP="00375513">
            <w:pPr>
              <w:jc w:val="both"/>
              <w:rPr>
                <w:rFonts w:asciiTheme="majorHAnsi" w:hAnsiTheme="majorHAnsi" w:cstheme="majorHAnsi"/>
                <w:lang w:val="es-ES_tradnl"/>
              </w:rPr>
            </w:pPr>
            <w:r w:rsidRPr="0077476B">
              <w:rPr>
                <w:rFonts w:asciiTheme="majorHAnsi" w:hAnsiTheme="majorHAnsi" w:cstheme="majorHAnsi"/>
                <w:color w:val="000000"/>
                <w:lang w:val="es-PR"/>
              </w:rPr>
              <w:t>Designa con el nombre de “Néstor Luis Figueroa Lugo” la Carretera PR-512, en jurisdicción de Juana Díaz, en reconocimiento a su trayectoria; para ordenar una señalización vial que anuncie el nuevo nombre de la vía que estará a cargo del DTOP y el Municipio de Juana Díaz.</w:t>
            </w:r>
          </w:p>
        </w:tc>
        <w:tc>
          <w:tcPr>
            <w:tcW w:w="2306" w:type="dxa"/>
            <w:shd w:val="clear" w:color="auto" w:fill="E7E6E6" w:themeFill="background2"/>
          </w:tcPr>
          <w:p w14:paraId="02FED5E5" w14:textId="1C951239" w:rsidR="00C5509D" w:rsidRPr="0077476B" w:rsidRDefault="007E59C1" w:rsidP="001D540D">
            <w:pPr>
              <w:rPr>
                <w:rFonts w:asciiTheme="majorHAnsi" w:hAnsiTheme="majorHAnsi" w:cstheme="majorHAnsi"/>
                <w:lang w:val="es-PR"/>
              </w:rPr>
            </w:pPr>
            <w:r w:rsidRPr="0077476B">
              <w:rPr>
                <w:rFonts w:asciiTheme="majorHAnsi" w:hAnsiTheme="majorHAnsi" w:cstheme="majorHAnsi"/>
                <w:lang w:val="es-PR"/>
              </w:rPr>
              <w:t>23/diciembre/2021</w:t>
            </w:r>
          </w:p>
        </w:tc>
      </w:tr>
      <w:tr w:rsidR="00C5509D" w:rsidRPr="0077476B" w14:paraId="45FF406B" w14:textId="77777777" w:rsidTr="00C87F12">
        <w:trPr>
          <w:jc w:val="center"/>
        </w:trPr>
        <w:tc>
          <w:tcPr>
            <w:tcW w:w="1202" w:type="dxa"/>
          </w:tcPr>
          <w:p w14:paraId="481FA35C" w14:textId="2B35BD37" w:rsidR="00C5509D" w:rsidRPr="0077476B" w:rsidRDefault="007E59C1" w:rsidP="001D540D">
            <w:pPr>
              <w:rPr>
                <w:rFonts w:asciiTheme="majorHAnsi" w:hAnsiTheme="majorHAnsi" w:cstheme="majorHAnsi"/>
                <w:lang w:val="es-PR"/>
              </w:rPr>
            </w:pPr>
            <w:r w:rsidRPr="0077476B">
              <w:rPr>
                <w:rFonts w:asciiTheme="majorHAnsi" w:hAnsiTheme="majorHAnsi" w:cstheme="majorHAnsi"/>
                <w:lang w:val="es-PR"/>
              </w:rPr>
              <w:t>35-2021</w:t>
            </w:r>
          </w:p>
        </w:tc>
        <w:tc>
          <w:tcPr>
            <w:tcW w:w="1487" w:type="dxa"/>
          </w:tcPr>
          <w:p w14:paraId="00CAE55B" w14:textId="4A4F4D7E" w:rsidR="00C5509D" w:rsidRPr="0077476B" w:rsidRDefault="007E59C1" w:rsidP="001D540D">
            <w:pPr>
              <w:rPr>
                <w:rFonts w:asciiTheme="majorHAnsi" w:hAnsiTheme="majorHAnsi" w:cstheme="majorHAnsi"/>
                <w:lang w:val="es-PR"/>
              </w:rPr>
            </w:pPr>
            <w:r w:rsidRPr="0077476B">
              <w:rPr>
                <w:rFonts w:asciiTheme="majorHAnsi" w:hAnsiTheme="majorHAnsi" w:cstheme="majorHAnsi"/>
                <w:lang w:val="es-PR"/>
              </w:rPr>
              <w:t>RCC 77</w:t>
            </w:r>
          </w:p>
        </w:tc>
        <w:tc>
          <w:tcPr>
            <w:tcW w:w="6766" w:type="dxa"/>
            <w:gridSpan w:val="2"/>
          </w:tcPr>
          <w:p w14:paraId="02CD7AE0" w14:textId="132BC0EA" w:rsidR="00C5509D" w:rsidRPr="0077476B" w:rsidRDefault="007E59C1" w:rsidP="00375513">
            <w:pPr>
              <w:jc w:val="both"/>
              <w:rPr>
                <w:rFonts w:asciiTheme="majorHAnsi" w:hAnsiTheme="majorHAnsi" w:cstheme="majorHAnsi"/>
                <w:lang w:val="es-ES_tradnl"/>
              </w:rPr>
            </w:pPr>
            <w:r w:rsidRPr="0077476B">
              <w:rPr>
                <w:rFonts w:asciiTheme="majorHAnsi" w:hAnsiTheme="majorHAnsi" w:cstheme="majorHAnsi"/>
                <w:lang w:val="es-ES_tradnl"/>
              </w:rPr>
              <w:t xml:space="preserve">Ordena al (a la) </w:t>
            </w:r>
            <w:proofErr w:type="gramStart"/>
            <w:r w:rsidRPr="0077476B">
              <w:rPr>
                <w:rFonts w:asciiTheme="majorHAnsi" w:hAnsiTheme="majorHAnsi" w:cstheme="majorHAnsi"/>
                <w:lang w:val="es-ES_tradnl"/>
              </w:rPr>
              <w:t>Secretario</w:t>
            </w:r>
            <w:proofErr w:type="gramEnd"/>
            <w:r w:rsidRPr="0077476B">
              <w:rPr>
                <w:rFonts w:asciiTheme="majorHAnsi" w:hAnsiTheme="majorHAnsi" w:cstheme="majorHAnsi"/>
                <w:lang w:val="es-ES_tradnl"/>
              </w:rPr>
              <w:t>(a) del Departamento de Educación a implementar lo dispuesto en la Ley 56-2018 para incluir cursos de lenguaje de señas en el currículo de las escuelas del Departamento de Educación del nivel elemental, intermedio y superior.</w:t>
            </w:r>
          </w:p>
        </w:tc>
        <w:tc>
          <w:tcPr>
            <w:tcW w:w="2306" w:type="dxa"/>
          </w:tcPr>
          <w:p w14:paraId="1FEF9A4D" w14:textId="1694F7FB" w:rsidR="00C5509D" w:rsidRPr="0077476B" w:rsidRDefault="007E59C1" w:rsidP="001D540D">
            <w:pPr>
              <w:rPr>
                <w:rFonts w:asciiTheme="majorHAnsi" w:hAnsiTheme="majorHAnsi" w:cstheme="majorHAnsi"/>
                <w:lang w:val="es-PR"/>
              </w:rPr>
            </w:pPr>
            <w:r w:rsidRPr="0077476B">
              <w:rPr>
                <w:rFonts w:asciiTheme="majorHAnsi" w:hAnsiTheme="majorHAnsi" w:cstheme="majorHAnsi"/>
                <w:lang w:val="es-PR"/>
              </w:rPr>
              <w:t>27/diciembre/2021</w:t>
            </w:r>
          </w:p>
        </w:tc>
      </w:tr>
      <w:tr w:rsidR="00C5509D" w:rsidRPr="0077476B" w14:paraId="799F6407" w14:textId="77777777" w:rsidTr="00C87F12">
        <w:trPr>
          <w:jc w:val="center"/>
        </w:trPr>
        <w:tc>
          <w:tcPr>
            <w:tcW w:w="1202" w:type="dxa"/>
            <w:shd w:val="clear" w:color="auto" w:fill="E7E6E6" w:themeFill="background2"/>
          </w:tcPr>
          <w:p w14:paraId="1858BAAB" w14:textId="5301121F" w:rsidR="00C5509D" w:rsidRPr="0077476B" w:rsidRDefault="007E59C1" w:rsidP="001D540D">
            <w:pPr>
              <w:rPr>
                <w:rFonts w:asciiTheme="majorHAnsi" w:hAnsiTheme="majorHAnsi" w:cstheme="majorHAnsi"/>
                <w:lang w:val="es-PR"/>
              </w:rPr>
            </w:pPr>
            <w:r w:rsidRPr="0077476B">
              <w:rPr>
                <w:rFonts w:asciiTheme="majorHAnsi" w:hAnsiTheme="majorHAnsi" w:cstheme="majorHAnsi"/>
                <w:lang w:val="es-PR"/>
              </w:rPr>
              <w:t>36-2021</w:t>
            </w:r>
          </w:p>
        </w:tc>
        <w:tc>
          <w:tcPr>
            <w:tcW w:w="1487" w:type="dxa"/>
            <w:shd w:val="clear" w:color="auto" w:fill="E7E6E6" w:themeFill="background2"/>
          </w:tcPr>
          <w:p w14:paraId="1EFDE154" w14:textId="4DB97883" w:rsidR="00C5509D" w:rsidRPr="0077476B" w:rsidRDefault="007E59C1" w:rsidP="001D540D">
            <w:pPr>
              <w:rPr>
                <w:rFonts w:asciiTheme="majorHAnsi" w:hAnsiTheme="majorHAnsi" w:cstheme="majorHAnsi"/>
                <w:lang w:val="es-PR"/>
              </w:rPr>
            </w:pPr>
            <w:r w:rsidRPr="0077476B">
              <w:rPr>
                <w:rFonts w:asciiTheme="majorHAnsi" w:hAnsiTheme="majorHAnsi" w:cstheme="majorHAnsi"/>
                <w:lang w:val="es-PR"/>
              </w:rPr>
              <w:t>RCC 78</w:t>
            </w:r>
          </w:p>
        </w:tc>
        <w:tc>
          <w:tcPr>
            <w:tcW w:w="6766" w:type="dxa"/>
            <w:gridSpan w:val="2"/>
            <w:shd w:val="clear" w:color="auto" w:fill="E7E6E6" w:themeFill="background2"/>
          </w:tcPr>
          <w:p w14:paraId="0CBA17A1" w14:textId="3EF907F5" w:rsidR="00C5509D" w:rsidRPr="0077476B" w:rsidRDefault="007E59C1" w:rsidP="00375513">
            <w:pPr>
              <w:jc w:val="both"/>
              <w:rPr>
                <w:rFonts w:asciiTheme="majorHAnsi" w:hAnsiTheme="majorHAnsi" w:cstheme="majorHAnsi"/>
                <w:lang w:val="es-ES_tradnl"/>
              </w:rPr>
            </w:pPr>
            <w:r w:rsidRPr="0077476B">
              <w:rPr>
                <w:rFonts w:asciiTheme="majorHAnsi" w:eastAsia="Times New Roman" w:hAnsiTheme="majorHAnsi" w:cstheme="majorHAnsi"/>
                <w:lang w:val="es-ES_tradnl"/>
              </w:rPr>
              <w:t xml:space="preserve">Ordena al Departamento de Educación, en coordinación y en colaboración con el Departamento de Recreación y Deportes, realizar un estudio de viabilidad, con la finalidad de establecer una escuela especializada en deportes en las instalaciones de la escuela Basilio Milán Hernández del Municipio de </w:t>
            </w:r>
            <w:proofErr w:type="spellStart"/>
            <w:r w:rsidRPr="0077476B">
              <w:rPr>
                <w:rFonts w:asciiTheme="majorHAnsi" w:eastAsia="Times New Roman" w:hAnsiTheme="majorHAnsi" w:cstheme="majorHAnsi"/>
                <w:lang w:val="es-ES_tradnl"/>
              </w:rPr>
              <w:t>Toa</w:t>
            </w:r>
            <w:proofErr w:type="spellEnd"/>
            <w:r w:rsidRPr="0077476B">
              <w:rPr>
                <w:rFonts w:asciiTheme="majorHAnsi" w:eastAsia="Times New Roman" w:hAnsiTheme="majorHAnsi" w:cstheme="majorHAnsi"/>
                <w:lang w:val="es-ES_tradnl"/>
              </w:rPr>
              <w:t xml:space="preserve"> Baja.</w:t>
            </w:r>
          </w:p>
        </w:tc>
        <w:tc>
          <w:tcPr>
            <w:tcW w:w="2306" w:type="dxa"/>
            <w:shd w:val="clear" w:color="auto" w:fill="E7E6E6" w:themeFill="background2"/>
          </w:tcPr>
          <w:p w14:paraId="5A29333C" w14:textId="79459C69" w:rsidR="00C5509D" w:rsidRPr="0077476B" w:rsidRDefault="007E59C1" w:rsidP="001D540D">
            <w:pPr>
              <w:rPr>
                <w:rFonts w:asciiTheme="majorHAnsi" w:hAnsiTheme="majorHAnsi" w:cstheme="majorHAnsi"/>
                <w:lang w:val="es-PR"/>
              </w:rPr>
            </w:pPr>
            <w:r w:rsidRPr="0077476B">
              <w:rPr>
                <w:rFonts w:asciiTheme="majorHAnsi" w:hAnsiTheme="majorHAnsi" w:cstheme="majorHAnsi"/>
                <w:lang w:val="es-PR"/>
              </w:rPr>
              <w:t>27/diciembre/2021</w:t>
            </w:r>
          </w:p>
        </w:tc>
      </w:tr>
      <w:tr w:rsidR="00C5509D" w:rsidRPr="0077476B" w14:paraId="1FBABE6A" w14:textId="77777777" w:rsidTr="00C87F12">
        <w:trPr>
          <w:jc w:val="center"/>
        </w:trPr>
        <w:tc>
          <w:tcPr>
            <w:tcW w:w="1202" w:type="dxa"/>
          </w:tcPr>
          <w:p w14:paraId="079BD52C" w14:textId="4331C19F" w:rsidR="00C5509D" w:rsidRPr="0077476B" w:rsidRDefault="007E59C1" w:rsidP="001D540D">
            <w:pPr>
              <w:rPr>
                <w:rFonts w:asciiTheme="majorHAnsi" w:hAnsiTheme="majorHAnsi" w:cstheme="majorHAnsi"/>
                <w:lang w:val="es-PR"/>
              </w:rPr>
            </w:pPr>
            <w:r w:rsidRPr="0077476B">
              <w:rPr>
                <w:rFonts w:asciiTheme="majorHAnsi" w:hAnsiTheme="majorHAnsi" w:cstheme="majorHAnsi"/>
                <w:lang w:val="es-PR"/>
              </w:rPr>
              <w:t>37-2021</w:t>
            </w:r>
          </w:p>
        </w:tc>
        <w:tc>
          <w:tcPr>
            <w:tcW w:w="1487" w:type="dxa"/>
          </w:tcPr>
          <w:p w14:paraId="004DBA8D" w14:textId="487BEE32" w:rsidR="00C5509D" w:rsidRPr="0077476B" w:rsidRDefault="007E59C1" w:rsidP="001D540D">
            <w:pPr>
              <w:rPr>
                <w:rFonts w:asciiTheme="majorHAnsi" w:hAnsiTheme="majorHAnsi" w:cstheme="majorHAnsi"/>
                <w:lang w:val="es-PR"/>
              </w:rPr>
            </w:pPr>
            <w:r w:rsidRPr="0077476B">
              <w:rPr>
                <w:rFonts w:asciiTheme="majorHAnsi" w:hAnsiTheme="majorHAnsi" w:cstheme="majorHAnsi"/>
                <w:lang w:val="es-PR"/>
              </w:rPr>
              <w:t>RCC 120</w:t>
            </w:r>
          </w:p>
        </w:tc>
        <w:tc>
          <w:tcPr>
            <w:tcW w:w="6766" w:type="dxa"/>
            <w:gridSpan w:val="2"/>
          </w:tcPr>
          <w:p w14:paraId="40FA643A" w14:textId="65049D30" w:rsidR="00C5509D" w:rsidRPr="0077476B" w:rsidRDefault="007E59C1" w:rsidP="00375513">
            <w:pPr>
              <w:jc w:val="both"/>
              <w:rPr>
                <w:rFonts w:asciiTheme="majorHAnsi" w:hAnsiTheme="majorHAnsi" w:cstheme="majorHAnsi"/>
                <w:lang w:val="es-ES_tradnl"/>
              </w:rPr>
            </w:pPr>
            <w:r w:rsidRPr="0077476B">
              <w:rPr>
                <w:rFonts w:asciiTheme="majorHAnsi" w:hAnsiTheme="majorHAnsi" w:cstheme="majorHAnsi"/>
                <w:lang w:val="es-ES" w:eastAsia="x-none" w:bidi="x-none"/>
              </w:rPr>
              <w:t xml:space="preserve">Ordena al Departamento de la Familia, al Instituto de Estadísticas y al Negociado de la Policía a </w:t>
            </w:r>
            <w:r w:rsidRPr="0077476B">
              <w:rPr>
                <w:rFonts w:asciiTheme="majorHAnsi" w:hAnsiTheme="majorHAnsi" w:cstheme="majorHAnsi"/>
                <w:iCs/>
                <w:lang w:val="es-ES" w:eastAsia="x-none" w:bidi="x-none"/>
              </w:rPr>
              <w:t>proveer toda estadística disponible</w:t>
            </w:r>
            <w:r w:rsidRPr="0077476B">
              <w:rPr>
                <w:rFonts w:asciiTheme="majorHAnsi" w:hAnsiTheme="majorHAnsi" w:cstheme="majorHAnsi"/>
                <w:lang w:val="es-ES" w:eastAsia="x-none" w:bidi="x-none"/>
              </w:rPr>
              <w:t xml:space="preserve"> sobre la incidencia de maltrato y explotación infantil en Puerto Rico </w:t>
            </w:r>
            <w:proofErr w:type="gramStart"/>
            <w:r w:rsidRPr="0077476B">
              <w:rPr>
                <w:rFonts w:asciiTheme="majorHAnsi" w:hAnsiTheme="majorHAnsi" w:cstheme="majorHAnsi"/>
                <w:lang w:val="es-ES" w:eastAsia="x-none" w:bidi="x-none"/>
              </w:rPr>
              <w:t xml:space="preserve">desde  </w:t>
            </w:r>
            <w:r w:rsidRPr="0077476B">
              <w:rPr>
                <w:rFonts w:asciiTheme="majorHAnsi" w:hAnsiTheme="majorHAnsi" w:cstheme="majorHAnsi"/>
                <w:iCs/>
                <w:lang w:val="es-ES" w:eastAsia="x-none" w:bidi="x-none"/>
              </w:rPr>
              <w:t>el</w:t>
            </w:r>
            <w:proofErr w:type="gramEnd"/>
            <w:r w:rsidRPr="0077476B">
              <w:rPr>
                <w:rFonts w:asciiTheme="majorHAnsi" w:hAnsiTheme="majorHAnsi" w:cstheme="majorHAnsi"/>
                <w:iCs/>
                <w:lang w:val="es-ES" w:eastAsia="x-none" w:bidi="x-none"/>
              </w:rPr>
              <w:t xml:space="preserve"> 1 de </w:t>
            </w:r>
            <w:r w:rsidRPr="0077476B">
              <w:rPr>
                <w:rFonts w:asciiTheme="majorHAnsi" w:hAnsiTheme="majorHAnsi" w:cstheme="majorHAnsi"/>
                <w:lang w:val="es-ES" w:eastAsia="x-none" w:bidi="x-none"/>
              </w:rPr>
              <w:t>marzo de 2020, mes que comenzó el cierre y toque de queda por motivos del COVID-19</w:t>
            </w:r>
            <w:r w:rsidRPr="0077476B">
              <w:rPr>
                <w:rFonts w:asciiTheme="majorHAnsi" w:hAnsiTheme="majorHAnsi" w:cstheme="majorHAnsi"/>
                <w:iCs/>
                <w:lang w:val="es-ES" w:eastAsia="x-none" w:bidi="x-none"/>
              </w:rPr>
              <w:t>, hasta el 31 de marzo de 2021</w:t>
            </w:r>
            <w:r w:rsidRPr="0077476B">
              <w:rPr>
                <w:rFonts w:asciiTheme="majorHAnsi" w:hAnsiTheme="majorHAnsi" w:cstheme="majorHAnsi"/>
                <w:lang w:val="es-ES" w:eastAsia="x-none" w:bidi="x-none"/>
              </w:rPr>
              <w:t xml:space="preserve">; </w:t>
            </w:r>
            <w:r w:rsidRPr="0077476B">
              <w:rPr>
                <w:rFonts w:asciiTheme="majorHAnsi" w:hAnsiTheme="majorHAnsi" w:cstheme="majorHAnsi"/>
                <w:iCs/>
                <w:lang w:val="es-ES" w:eastAsia="x-none" w:bidi="x-none"/>
              </w:rPr>
              <w:t>proveer</w:t>
            </w:r>
            <w:r w:rsidRPr="0077476B">
              <w:rPr>
                <w:rFonts w:asciiTheme="majorHAnsi" w:hAnsiTheme="majorHAnsi" w:cstheme="majorHAnsi"/>
                <w:lang w:val="es-ES" w:eastAsia="x-none" w:bidi="x-none"/>
              </w:rPr>
              <w:t xml:space="preserve"> el plan de acción para atender y combatir el maltrato y explotación infantil.</w:t>
            </w:r>
          </w:p>
        </w:tc>
        <w:tc>
          <w:tcPr>
            <w:tcW w:w="2306" w:type="dxa"/>
          </w:tcPr>
          <w:p w14:paraId="60E3D6F7" w14:textId="6E939936" w:rsidR="00C5509D" w:rsidRPr="0077476B" w:rsidRDefault="007E59C1" w:rsidP="001D540D">
            <w:pPr>
              <w:rPr>
                <w:rFonts w:asciiTheme="majorHAnsi" w:hAnsiTheme="majorHAnsi" w:cstheme="majorHAnsi"/>
                <w:lang w:val="es-PR"/>
              </w:rPr>
            </w:pPr>
            <w:r w:rsidRPr="0077476B">
              <w:rPr>
                <w:rFonts w:asciiTheme="majorHAnsi" w:hAnsiTheme="majorHAnsi" w:cstheme="majorHAnsi"/>
                <w:lang w:val="es-PR"/>
              </w:rPr>
              <w:t>27/diciembre/2021</w:t>
            </w:r>
          </w:p>
        </w:tc>
      </w:tr>
      <w:tr w:rsidR="00C5509D" w:rsidRPr="0077476B" w14:paraId="03D120BD" w14:textId="77777777" w:rsidTr="00C87F12">
        <w:trPr>
          <w:jc w:val="center"/>
        </w:trPr>
        <w:tc>
          <w:tcPr>
            <w:tcW w:w="1202" w:type="dxa"/>
            <w:shd w:val="clear" w:color="auto" w:fill="E7E6E6" w:themeFill="background2"/>
          </w:tcPr>
          <w:p w14:paraId="11A5AF44" w14:textId="59A25052" w:rsidR="00C5509D" w:rsidRPr="0077476B" w:rsidRDefault="007E59C1" w:rsidP="001D540D">
            <w:pPr>
              <w:rPr>
                <w:rFonts w:asciiTheme="majorHAnsi" w:hAnsiTheme="majorHAnsi" w:cstheme="majorHAnsi"/>
                <w:lang w:val="es-PR"/>
              </w:rPr>
            </w:pPr>
            <w:r w:rsidRPr="0077476B">
              <w:rPr>
                <w:rFonts w:asciiTheme="majorHAnsi" w:hAnsiTheme="majorHAnsi" w:cstheme="majorHAnsi"/>
                <w:lang w:val="es-PR"/>
              </w:rPr>
              <w:t>38-2021</w:t>
            </w:r>
          </w:p>
        </w:tc>
        <w:tc>
          <w:tcPr>
            <w:tcW w:w="1487" w:type="dxa"/>
            <w:shd w:val="clear" w:color="auto" w:fill="E7E6E6" w:themeFill="background2"/>
          </w:tcPr>
          <w:p w14:paraId="1C417D8D" w14:textId="1C647D01" w:rsidR="00C5509D" w:rsidRPr="0077476B" w:rsidRDefault="007E59C1" w:rsidP="001D540D">
            <w:pPr>
              <w:rPr>
                <w:rFonts w:asciiTheme="majorHAnsi" w:hAnsiTheme="majorHAnsi" w:cstheme="majorHAnsi"/>
                <w:lang w:val="es-PR"/>
              </w:rPr>
            </w:pPr>
            <w:r w:rsidRPr="0077476B">
              <w:rPr>
                <w:rFonts w:asciiTheme="majorHAnsi" w:hAnsiTheme="majorHAnsi" w:cstheme="majorHAnsi"/>
                <w:lang w:val="es-PR"/>
              </w:rPr>
              <w:t>RCC 154</w:t>
            </w:r>
          </w:p>
        </w:tc>
        <w:tc>
          <w:tcPr>
            <w:tcW w:w="6766" w:type="dxa"/>
            <w:gridSpan w:val="2"/>
            <w:shd w:val="clear" w:color="auto" w:fill="E7E6E6" w:themeFill="background2"/>
          </w:tcPr>
          <w:p w14:paraId="177A4665" w14:textId="681B3389" w:rsidR="00C5509D" w:rsidRPr="0077476B" w:rsidRDefault="007E59C1" w:rsidP="00375513">
            <w:pPr>
              <w:jc w:val="both"/>
              <w:rPr>
                <w:rFonts w:asciiTheme="majorHAnsi" w:hAnsiTheme="majorHAnsi" w:cstheme="majorHAnsi"/>
                <w:lang w:val="es-ES_tradnl"/>
              </w:rPr>
            </w:pPr>
            <w:r w:rsidRPr="0077476B">
              <w:rPr>
                <w:rFonts w:asciiTheme="majorHAnsi" w:hAnsiTheme="majorHAnsi" w:cstheme="majorHAnsi"/>
                <w:lang w:val="es-ES_tradnl"/>
              </w:rPr>
              <w:t xml:space="preserve">Ordena al Comité de Evaluación y Disposición de Bienes Inmuebles, evaluar </w:t>
            </w:r>
            <w:r w:rsidRPr="0077476B">
              <w:rPr>
                <w:rFonts w:asciiTheme="majorHAnsi" w:eastAsia="Book Antiqua" w:hAnsiTheme="majorHAnsi" w:cstheme="majorHAnsi"/>
                <w:lang w:val="es-PR"/>
              </w:rPr>
              <w:t xml:space="preserve">conforme a las disposiciones de la Ley y el reglamento, </w:t>
            </w:r>
            <w:r w:rsidRPr="0077476B">
              <w:rPr>
                <w:rFonts w:asciiTheme="majorHAnsi" w:hAnsiTheme="majorHAnsi" w:cstheme="majorHAnsi"/>
                <w:lang w:val="es-ES_tradnl"/>
              </w:rPr>
              <w:t>la transferencia</w:t>
            </w:r>
            <w:r w:rsidRPr="0077476B">
              <w:rPr>
                <w:rFonts w:asciiTheme="majorHAnsi" w:eastAsia="Book Antiqua" w:hAnsiTheme="majorHAnsi" w:cstheme="majorHAnsi"/>
                <w:lang w:val="es-PR"/>
              </w:rPr>
              <w:t xml:space="preserve">, usufructo o cualquier otro negocio jurídico contemplado en dicha Ley, </w:t>
            </w:r>
            <w:r w:rsidRPr="0077476B">
              <w:rPr>
                <w:rFonts w:asciiTheme="majorHAnsi" w:hAnsiTheme="majorHAnsi" w:cstheme="majorHAnsi"/>
                <w:lang w:val="es-ES_tradnl"/>
              </w:rPr>
              <w:t>al Municipio de Arroyo de las instalaciones de la Escuela Cayetano Sánchez localizada en dicho municipio</w:t>
            </w:r>
            <w:r w:rsidR="0077476B" w:rsidRPr="0077476B">
              <w:rPr>
                <w:rFonts w:asciiTheme="majorHAnsi" w:hAnsiTheme="majorHAnsi" w:cstheme="majorHAnsi"/>
                <w:lang w:val="es-ES_tradnl"/>
              </w:rPr>
              <w:t>.</w:t>
            </w:r>
          </w:p>
        </w:tc>
        <w:tc>
          <w:tcPr>
            <w:tcW w:w="2306" w:type="dxa"/>
            <w:shd w:val="clear" w:color="auto" w:fill="E7E6E6" w:themeFill="background2"/>
          </w:tcPr>
          <w:p w14:paraId="48EB3EB2" w14:textId="4E61834A" w:rsidR="00C5509D" w:rsidRPr="0077476B" w:rsidRDefault="0077476B" w:rsidP="001D540D">
            <w:pPr>
              <w:rPr>
                <w:rFonts w:asciiTheme="majorHAnsi" w:hAnsiTheme="majorHAnsi" w:cstheme="majorHAnsi"/>
                <w:lang w:val="es-PR"/>
              </w:rPr>
            </w:pPr>
            <w:r w:rsidRPr="0077476B">
              <w:rPr>
                <w:rFonts w:asciiTheme="majorHAnsi" w:hAnsiTheme="majorHAnsi" w:cstheme="majorHAnsi"/>
                <w:lang w:val="es-PR"/>
              </w:rPr>
              <w:t>27/diciembre/2021</w:t>
            </w:r>
          </w:p>
        </w:tc>
      </w:tr>
      <w:tr w:rsidR="0077476B" w:rsidRPr="0077476B" w14:paraId="442DE9D0" w14:textId="77777777" w:rsidTr="00C87F12">
        <w:trPr>
          <w:jc w:val="center"/>
        </w:trPr>
        <w:tc>
          <w:tcPr>
            <w:tcW w:w="1202" w:type="dxa"/>
          </w:tcPr>
          <w:p w14:paraId="0A4CC192" w14:textId="339B78BA" w:rsidR="0077476B" w:rsidRPr="0077476B" w:rsidRDefault="0077476B" w:rsidP="001D540D">
            <w:pPr>
              <w:rPr>
                <w:rFonts w:asciiTheme="majorHAnsi" w:hAnsiTheme="majorHAnsi" w:cstheme="majorHAnsi"/>
                <w:lang w:val="es-PR"/>
              </w:rPr>
            </w:pPr>
            <w:r w:rsidRPr="0077476B">
              <w:rPr>
                <w:rFonts w:asciiTheme="majorHAnsi" w:hAnsiTheme="majorHAnsi" w:cstheme="majorHAnsi"/>
                <w:lang w:val="es-PR"/>
              </w:rPr>
              <w:t>39-2021</w:t>
            </w:r>
          </w:p>
        </w:tc>
        <w:tc>
          <w:tcPr>
            <w:tcW w:w="1487" w:type="dxa"/>
          </w:tcPr>
          <w:p w14:paraId="3DAAA23B" w14:textId="6B9779E8" w:rsidR="0077476B" w:rsidRPr="0077476B" w:rsidRDefault="0077476B" w:rsidP="001D540D">
            <w:pPr>
              <w:rPr>
                <w:rFonts w:asciiTheme="majorHAnsi" w:hAnsiTheme="majorHAnsi" w:cstheme="majorHAnsi"/>
                <w:lang w:val="es-PR"/>
              </w:rPr>
            </w:pPr>
            <w:r w:rsidRPr="0077476B">
              <w:rPr>
                <w:rFonts w:asciiTheme="majorHAnsi" w:hAnsiTheme="majorHAnsi" w:cstheme="majorHAnsi"/>
                <w:lang w:val="es-PR"/>
              </w:rPr>
              <w:t>RCC 184</w:t>
            </w:r>
          </w:p>
        </w:tc>
        <w:tc>
          <w:tcPr>
            <w:tcW w:w="6766" w:type="dxa"/>
            <w:gridSpan w:val="2"/>
          </w:tcPr>
          <w:p w14:paraId="561E8102" w14:textId="43249170" w:rsidR="0077476B" w:rsidRPr="0077476B" w:rsidRDefault="0077476B" w:rsidP="00375513">
            <w:pPr>
              <w:jc w:val="both"/>
              <w:rPr>
                <w:rFonts w:asciiTheme="majorHAnsi" w:hAnsiTheme="majorHAnsi" w:cstheme="majorHAnsi"/>
                <w:lang w:val="es-ES_tradnl"/>
              </w:rPr>
            </w:pPr>
            <w:r w:rsidRPr="0077476B">
              <w:rPr>
                <w:rFonts w:asciiTheme="majorHAnsi" w:eastAsia="Book Antiqua" w:hAnsiTheme="majorHAnsi" w:cstheme="majorHAnsi"/>
                <w:lang w:val="es-PR"/>
              </w:rPr>
              <w:t xml:space="preserve">Ordena al Comité de Evaluación y Disposición de Bienes Inmuebles, </w:t>
            </w:r>
            <w:r w:rsidRPr="0077476B">
              <w:rPr>
                <w:rFonts w:asciiTheme="majorHAnsi" w:hAnsiTheme="majorHAnsi" w:cstheme="majorHAnsi"/>
                <w:lang w:val="es-ES_tradnl"/>
              </w:rPr>
              <w:t>evaluar conforme a las disposiciones de la Ley y el reglamento, la transferencia, usufructo o cualquier otro negocio jurídico contemplado en dicha Ley, al Municipio de Barranquitas las instalaciones de la Escuela Segunda Unidad Helechal, localizada en el mencionado municipio, por el valor nominal de un ($1.00) dólar.</w:t>
            </w:r>
          </w:p>
        </w:tc>
        <w:tc>
          <w:tcPr>
            <w:tcW w:w="2306" w:type="dxa"/>
          </w:tcPr>
          <w:p w14:paraId="6B47FFD1" w14:textId="55630EE8" w:rsidR="0077476B" w:rsidRPr="0077476B" w:rsidRDefault="0077476B" w:rsidP="001D540D">
            <w:pPr>
              <w:rPr>
                <w:rFonts w:asciiTheme="majorHAnsi" w:hAnsiTheme="majorHAnsi" w:cstheme="majorHAnsi"/>
                <w:lang w:val="es-PR"/>
              </w:rPr>
            </w:pPr>
            <w:r w:rsidRPr="0077476B">
              <w:rPr>
                <w:rFonts w:asciiTheme="majorHAnsi" w:hAnsiTheme="majorHAnsi" w:cstheme="majorHAnsi"/>
                <w:lang w:val="es-PR"/>
              </w:rPr>
              <w:t>27/diciembre/2021</w:t>
            </w:r>
          </w:p>
        </w:tc>
      </w:tr>
      <w:tr w:rsidR="00C87F12" w:rsidRPr="00C87F12" w14:paraId="1774D6EC" w14:textId="77777777" w:rsidTr="00B94BAD">
        <w:tblPrEx>
          <w:jc w:val="left"/>
        </w:tblPrEx>
        <w:trPr>
          <w:trHeight w:val="960"/>
        </w:trPr>
        <w:tc>
          <w:tcPr>
            <w:tcW w:w="1202" w:type="dxa"/>
            <w:shd w:val="clear" w:color="auto" w:fill="D9D9D9" w:themeFill="background1" w:themeFillShade="D9"/>
            <w:hideMark/>
          </w:tcPr>
          <w:p w14:paraId="2E164496" w14:textId="77777777" w:rsidR="00C87F12" w:rsidRPr="00C87F12" w:rsidRDefault="00C87F12" w:rsidP="00C87F12">
            <w:pPr>
              <w:rPr>
                <w:rFonts w:ascii="Calibri Light" w:eastAsia="Times New Roman" w:hAnsi="Calibri Light" w:cs="Calibri Light"/>
                <w:color w:val="000000"/>
              </w:rPr>
            </w:pPr>
            <w:r w:rsidRPr="00C87F12">
              <w:rPr>
                <w:rFonts w:ascii="Calibri Light" w:eastAsia="Times New Roman" w:hAnsi="Calibri Light" w:cs="Calibri Light"/>
                <w:color w:val="000000"/>
                <w:lang w:val="es-ES_tradnl"/>
              </w:rPr>
              <w:t>40-2021</w:t>
            </w:r>
          </w:p>
        </w:tc>
        <w:tc>
          <w:tcPr>
            <w:tcW w:w="1487" w:type="dxa"/>
            <w:shd w:val="clear" w:color="auto" w:fill="D9D9D9" w:themeFill="background1" w:themeFillShade="D9"/>
            <w:hideMark/>
          </w:tcPr>
          <w:p w14:paraId="2751F441" w14:textId="77777777" w:rsidR="00C87F12" w:rsidRPr="00C87F12" w:rsidRDefault="00C87F12" w:rsidP="00C87F12">
            <w:pPr>
              <w:rPr>
                <w:rFonts w:ascii="Calibri Light" w:eastAsia="Times New Roman" w:hAnsi="Calibri Light" w:cs="Calibri Light"/>
                <w:color w:val="000000"/>
              </w:rPr>
            </w:pPr>
            <w:r w:rsidRPr="00C87F12">
              <w:rPr>
                <w:rFonts w:ascii="Calibri Light" w:eastAsia="Times New Roman" w:hAnsi="Calibri Light" w:cs="Calibri Light"/>
                <w:color w:val="000000"/>
                <w:lang w:val="es-ES_tradnl"/>
              </w:rPr>
              <w:t>RCC 64</w:t>
            </w:r>
          </w:p>
        </w:tc>
        <w:tc>
          <w:tcPr>
            <w:tcW w:w="6766" w:type="dxa"/>
            <w:gridSpan w:val="2"/>
            <w:shd w:val="clear" w:color="auto" w:fill="D9D9D9" w:themeFill="background1" w:themeFillShade="D9"/>
            <w:hideMark/>
          </w:tcPr>
          <w:p w14:paraId="0E141937" w14:textId="77777777" w:rsidR="00C87F12" w:rsidRPr="00C87F12" w:rsidRDefault="00C87F12" w:rsidP="00C87F12">
            <w:pPr>
              <w:rPr>
                <w:rFonts w:ascii="Calibri Light" w:eastAsia="Times New Roman" w:hAnsi="Calibri Light" w:cs="Calibri Light"/>
                <w:color w:val="000000"/>
                <w:lang w:val="es-PR"/>
              </w:rPr>
            </w:pPr>
            <w:r w:rsidRPr="00C87F12">
              <w:rPr>
                <w:rFonts w:ascii="Calibri Light" w:eastAsia="Times New Roman" w:hAnsi="Calibri Light" w:cs="Calibri Light"/>
                <w:color w:val="000000"/>
                <w:lang w:val="es-ES_tradnl"/>
              </w:rPr>
              <w:t xml:space="preserve">Facultar a </w:t>
            </w:r>
            <w:proofErr w:type="gramStart"/>
            <w:r w:rsidRPr="00C87F12">
              <w:rPr>
                <w:rFonts w:ascii="Calibri Light" w:eastAsia="Times New Roman" w:hAnsi="Calibri Light" w:cs="Calibri Light"/>
                <w:color w:val="000000"/>
                <w:lang w:val="es-ES_tradnl"/>
              </w:rPr>
              <w:t>Secretaria</w:t>
            </w:r>
            <w:proofErr w:type="gramEnd"/>
            <w:r w:rsidRPr="00C87F12">
              <w:rPr>
                <w:rFonts w:ascii="Calibri Light" w:eastAsia="Times New Roman" w:hAnsi="Calibri Light" w:cs="Calibri Light"/>
                <w:color w:val="000000"/>
                <w:lang w:val="es-ES_tradnl"/>
              </w:rPr>
              <w:t xml:space="preserve"> de la Familia adquirir bienes y otros derechos reales</w:t>
            </w:r>
          </w:p>
        </w:tc>
        <w:tc>
          <w:tcPr>
            <w:tcW w:w="2306" w:type="dxa"/>
            <w:shd w:val="clear" w:color="auto" w:fill="D9D9D9" w:themeFill="background1" w:themeFillShade="D9"/>
            <w:hideMark/>
          </w:tcPr>
          <w:p w14:paraId="3417FDEA" w14:textId="6A81E320" w:rsidR="00C87F12" w:rsidRPr="00C87F12" w:rsidRDefault="00B94BAD" w:rsidP="00C87F12">
            <w:pPr>
              <w:rPr>
                <w:rFonts w:ascii="Calibri Light" w:eastAsia="Times New Roman" w:hAnsi="Calibri Light" w:cs="Calibri Light"/>
                <w:color w:val="000000"/>
              </w:rPr>
            </w:pPr>
            <w:r>
              <w:rPr>
                <w:rFonts w:ascii="Calibri Light" w:eastAsia="Times New Roman" w:hAnsi="Calibri Light" w:cs="Calibri Light"/>
                <w:color w:val="000000"/>
              </w:rPr>
              <w:t>30</w:t>
            </w:r>
            <w:r w:rsidR="00C87F12" w:rsidRPr="00C87F12">
              <w:rPr>
                <w:rFonts w:ascii="Calibri Light" w:eastAsia="Times New Roman" w:hAnsi="Calibri Light" w:cs="Calibri Light"/>
                <w:color w:val="000000"/>
              </w:rPr>
              <w:t>/</w:t>
            </w:r>
            <w:proofErr w:type="spellStart"/>
            <w:r>
              <w:rPr>
                <w:rFonts w:ascii="Calibri Light" w:eastAsia="Times New Roman" w:hAnsi="Calibri Light" w:cs="Calibri Light"/>
                <w:color w:val="000000"/>
              </w:rPr>
              <w:t>diciembre</w:t>
            </w:r>
            <w:proofErr w:type="spellEnd"/>
            <w:r w:rsidR="00C87F12" w:rsidRPr="00C87F12">
              <w:rPr>
                <w:rFonts w:ascii="Calibri Light" w:eastAsia="Times New Roman" w:hAnsi="Calibri Light" w:cs="Calibri Light"/>
                <w:color w:val="000000"/>
              </w:rPr>
              <w:t>/2021</w:t>
            </w:r>
          </w:p>
        </w:tc>
      </w:tr>
    </w:tbl>
    <w:p w14:paraId="22E52771" w14:textId="77777777" w:rsidR="00797A22" w:rsidRPr="0077476B" w:rsidRDefault="00797A22" w:rsidP="00797A22">
      <w:pPr>
        <w:tabs>
          <w:tab w:val="left" w:pos="1152"/>
        </w:tabs>
        <w:rPr>
          <w:rFonts w:asciiTheme="majorHAnsi" w:hAnsiTheme="majorHAnsi" w:cstheme="majorHAnsi"/>
          <w:lang w:val="es-PR"/>
        </w:rPr>
      </w:pPr>
    </w:p>
    <w:p w14:paraId="44A3FA42" w14:textId="61C47D15" w:rsidR="00797A22" w:rsidRPr="00271720" w:rsidRDefault="00797A22">
      <w:pPr>
        <w:rPr>
          <w:lang w:val="es-PR"/>
        </w:rPr>
      </w:pPr>
    </w:p>
    <w:p w14:paraId="49FF76EE" w14:textId="355F3F45" w:rsidR="00797A22" w:rsidRPr="00271720" w:rsidRDefault="00797A22">
      <w:pPr>
        <w:rPr>
          <w:lang w:val="es-PR"/>
        </w:rPr>
      </w:pPr>
    </w:p>
    <w:p w14:paraId="1B417CE6" w14:textId="739FF0B8" w:rsidR="00BB490F" w:rsidRPr="003D1156" w:rsidRDefault="00BB490F" w:rsidP="00BB490F">
      <w:pPr>
        <w:rPr>
          <w:rFonts w:asciiTheme="majorHAnsi" w:hAnsiTheme="majorHAnsi" w:cstheme="majorHAnsi"/>
          <w:b/>
          <w:bCs/>
          <w:u w:val="single"/>
          <w:lang w:val="es-PR"/>
        </w:rPr>
      </w:pPr>
      <w:r w:rsidRPr="003D1156">
        <w:rPr>
          <w:rFonts w:asciiTheme="majorHAnsi" w:hAnsiTheme="majorHAnsi" w:cstheme="majorHAnsi"/>
          <w:b/>
          <w:bCs/>
          <w:u w:val="single"/>
          <w:lang w:val="es-PR"/>
        </w:rPr>
        <w:t>VETOS EXPRESO</w:t>
      </w:r>
      <w:r w:rsidR="00E56F11" w:rsidRPr="003D1156">
        <w:rPr>
          <w:rFonts w:asciiTheme="majorHAnsi" w:hAnsiTheme="majorHAnsi" w:cstheme="majorHAnsi"/>
          <w:b/>
          <w:bCs/>
          <w:u w:val="single"/>
          <w:lang w:val="es-PR"/>
        </w:rPr>
        <w:t>S</w:t>
      </w:r>
    </w:p>
    <w:p w14:paraId="3A614B09" w14:textId="77777777" w:rsidR="00BB490F" w:rsidRPr="0085091F" w:rsidRDefault="00BB490F" w:rsidP="00BB490F">
      <w:pPr>
        <w:rPr>
          <w:rFonts w:asciiTheme="majorHAnsi" w:hAnsiTheme="majorHAnsi" w:cstheme="majorHAnsi"/>
          <w:lang w:val="es-PR"/>
        </w:rPr>
      </w:pPr>
    </w:p>
    <w:p w14:paraId="41887D0C" w14:textId="77777777" w:rsidR="00BB490F" w:rsidRPr="0085091F" w:rsidRDefault="00BB490F" w:rsidP="00BB490F">
      <w:pPr>
        <w:rPr>
          <w:rFonts w:asciiTheme="majorHAnsi" w:hAnsiTheme="majorHAnsi" w:cstheme="majorHAnsi"/>
          <w:lang w:val="es-PR"/>
        </w:rPr>
      </w:pPr>
    </w:p>
    <w:tbl>
      <w:tblPr>
        <w:tblStyle w:val="TableGrid"/>
        <w:tblW w:w="11624" w:type="dxa"/>
        <w:jc w:val="center"/>
        <w:tblLayout w:type="fixed"/>
        <w:tblLook w:val="04A0" w:firstRow="1" w:lastRow="0" w:firstColumn="1" w:lastColumn="0" w:noHBand="0" w:noVBand="1"/>
      </w:tblPr>
      <w:tblGrid>
        <w:gridCol w:w="1418"/>
        <w:gridCol w:w="7806"/>
        <w:gridCol w:w="2400"/>
      </w:tblGrid>
      <w:tr w:rsidR="007318E3" w:rsidRPr="0085091F" w14:paraId="39416367" w14:textId="411B28F7" w:rsidTr="00C87F12">
        <w:trPr>
          <w:jc w:val="center"/>
        </w:trPr>
        <w:tc>
          <w:tcPr>
            <w:tcW w:w="1418" w:type="dxa"/>
            <w:shd w:val="clear" w:color="auto" w:fill="E7E6E6" w:themeFill="background2"/>
          </w:tcPr>
          <w:p w14:paraId="194134E6" w14:textId="7B6393FC" w:rsidR="007318E3" w:rsidRPr="0085091F" w:rsidRDefault="007318E3" w:rsidP="007318E3">
            <w:pPr>
              <w:rPr>
                <w:rFonts w:asciiTheme="majorHAnsi" w:hAnsiTheme="majorHAnsi" w:cstheme="majorHAnsi"/>
                <w:b/>
                <w:lang w:val="es-PR"/>
              </w:rPr>
            </w:pPr>
            <w:r w:rsidRPr="0085091F">
              <w:rPr>
                <w:rFonts w:asciiTheme="majorHAnsi" w:hAnsiTheme="majorHAnsi" w:cstheme="majorHAnsi"/>
                <w:b/>
                <w:lang w:val="es-PR"/>
              </w:rPr>
              <w:t>Núm. Medida</w:t>
            </w:r>
          </w:p>
          <w:p w14:paraId="759713BF" w14:textId="77777777" w:rsidR="007318E3" w:rsidRPr="0085091F" w:rsidRDefault="007318E3" w:rsidP="007318E3">
            <w:pPr>
              <w:rPr>
                <w:rFonts w:asciiTheme="majorHAnsi" w:hAnsiTheme="majorHAnsi" w:cstheme="majorHAnsi"/>
                <w:b/>
                <w:lang w:val="es-PR"/>
              </w:rPr>
            </w:pPr>
          </w:p>
        </w:tc>
        <w:tc>
          <w:tcPr>
            <w:tcW w:w="7806" w:type="dxa"/>
            <w:shd w:val="clear" w:color="auto" w:fill="E7E6E6" w:themeFill="background2"/>
          </w:tcPr>
          <w:p w14:paraId="3FDD8F6E" w14:textId="4775DFA2" w:rsidR="007318E3" w:rsidRPr="0085091F" w:rsidRDefault="007318E3" w:rsidP="007318E3">
            <w:pPr>
              <w:rPr>
                <w:rFonts w:asciiTheme="majorHAnsi" w:hAnsiTheme="majorHAnsi" w:cstheme="majorHAnsi"/>
                <w:b/>
                <w:lang w:val="es-PR"/>
              </w:rPr>
            </w:pPr>
            <w:r w:rsidRPr="0085091F">
              <w:rPr>
                <w:rFonts w:asciiTheme="majorHAnsi" w:hAnsiTheme="majorHAnsi" w:cstheme="majorHAnsi"/>
                <w:b/>
                <w:lang w:val="es-PR"/>
              </w:rPr>
              <w:t>Título Resumido</w:t>
            </w:r>
          </w:p>
        </w:tc>
        <w:tc>
          <w:tcPr>
            <w:tcW w:w="2400" w:type="dxa"/>
            <w:shd w:val="clear" w:color="auto" w:fill="E7E6E6" w:themeFill="background2"/>
          </w:tcPr>
          <w:p w14:paraId="49FF5D11" w14:textId="6F77C7F2" w:rsidR="007318E3" w:rsidRPr="0085091F" w:rsidRDefault="007318E3" w:rsidP="007318E3">
            <w:pPr>
              <w:rPr>
                <w:rFonts w:asciiTheme="majorHAnsi" w:hAnsiTheme="majorHAnsi" w:cstheme="majorHAnsi"/>
                <w:b/>
                <w:lang w:val="es-PR"/>
              </w:rPr>
            </w:pPr>
            <w:r w:rsidRPr="0085091F">
              <w:rPr>
                <w:rFonts w:asciiTheme="majorHAnsi" w:hAnsiTheme="majorHAnsi" w:cstheme="majorHAnsi"/>
                <w:b/>
                <w:lang w:val="es-PR"/>
              </w:rPr>
              <w:t>Fecha Veto</w:t>
            </w:r>
            <w:r w:rsidR="002720D2">
              <w:rPr>
                <w:rFonts w:asciiTheme="majorHAnsi" w:hAnsiTheme="majorHAnsi" w:cstheme="majorHAnsi"/>
                <w:b/>
                <w:lang w:val="es-PR"/>
              </w:rPr>
              <w:t xml:space="preserve"> Expreso</w:t>
            </w:r>
          </w:p>
        </w:tc>
      </w:tr>
      <w:tr w:rsidR="007318E3" w:rsidRPr="0085091F" w14:paraId="0BC5A63E" w14:textId="64A2225A" w:rsidTr="00C87F12">
        <w:trPr>
          <w:trHeight w:val="773"/>
          <w:jc w:val="center"/>
        </w:trPr>
        <w:tc>
          <w:tcPr>
            <w:tcW w:w="1418" w:type="dxa"/>
          </w:tcPr>
          <w:p w14:paraId="10E75918"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PC 21</w:t>
            </w:r>
          </w:p>
        </w:tc>
        <w:tc>
          <w:tcPr>
            <w:tcW w:w="7806" w:type="dxa"/>
          </w:tcPr>
          <w:p w14:paraId="54E3E9DC" w14:textId="73950E41"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Deroga la Ley 165-2020 y la Ley 167-2020.</w:t>
            </w:r>
          </w:p>
        </w:tc>
        <w:tc>
          <w:tcPr>
            <w:tcW w:w="2400" w:type="dxa"/>
          </w:tcPr>
          <w:p w14:paraId="3B0CB3FB" w14:textId="755AC440"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18/abril/</w:t>
            </w:r>
            <w:r w:rsidR="00734529">
              <w:rPr>
                <w:rFonts w:asciiTheme="majorHAnsi" w:hAnsiTheme="majorHAnsi" w:cstheme="majorHAnsi"/>
                <w:lang w:val="es-PR"/>
              </w:rPr>
              <w:t>20</w:t>
            </w:r>
            <w:r w:rsidRPr="0085091F">
              <w:rPr>
                <w:rFonts w:asciiTheme="majorHAnsi" w:hAnsiTheme="majorHAnsi" w:cstheme="majorHAnsi"/>
                <w:lang w:val="es-PR"/>
              </w:rPr>
              <w:t>21</w:t>
            </w:r>
          </w:p>
        </w:tc>
      </w:tr>
      <w:tr w:rsidR="007318E3" w:rsidRPr="0085091F" w14:paraId="027345E1" w14:textId="7161837D" w:rsidTr="00C87F12">
        <w:trPr>
          <w:jc w:val="center"/>
        </w:trPr>
        <w:tc>
          <w:tcPr>
            <w:tcW w:w="1418" w:type="dxa"/>
            <w:shd w:val="clear" w:color="auto" w:fill="E7E6E6" w:themeFill="background2"/>
          </w:tcPr>
          <w:p w14:paraId="3D2586B8"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RCC 88</w:t>
            </w:r>
          </w:p>
        </w:tc>
        <w:tc>
          <w:tcPr>
            <w:tcW w:w="7806" w:type="dxa"/>
            <w:shd w:val="clear" w:color="auto" w:fill="E7E6E6" w:themeFill="background2"/>
          </w:tcPr>
          <w:p w14:paraId="73606EEC" w14:textId="07A4E57D" w:rsidR="007318E3" w:rsidRPr="0085091F" w:rsidRDefault="007318E3" w:rsidP="007318E3">
            <w:pPr>
              <w:rPr>
                <w:rFonts w:asciiTheme="majorHAnsi" w:eastAsia="Calibri" w:hAnsiTheme="majorHAnsi" w:cstheme="majorHAnsi"/>
                <w:lang w:val="es-PR"/>
              </w:rPr>
            </w:pPr>
            <w:r w:rsidRPr="0085091F">
              <w:rPr>
                <w:rFonts w:asciiTheme="majorHAnsi" w:eastAsia="Calibri" w:hAnsiTheme="majorHAnsi" w:cstheme="majorHAnsi"/>
                <w:lang w:val="es-PR"/>
              </w:rPr>
              <w:t xml:space="preserve">Ordena el cese de la implementación del Contrato entre la AEE, la AAPP y </w:t>
            </w:r>
            <w:proofErr w:type="gramStart"/>
            <w:r w:rsidRPr="0085091F">
              <w:rPr>
                <w:rFonts w:asciiTheme="majorHAnsi" w:eastAsia="Calibri" w:hAnsiTheme="majorHAnsi" w:cstheme="majorHAnsi"/>
                <w:lang w:val="es-PR"/>
              </w:rPr>
              <w:t>Luma</w:t>
            </w:r>
            <w:proofErr w:type="gramEnd"/>
            <w:r w:rsidRPr="0085091F">
              <w:rPr>
                <w:rFonts w:asciiTheme="majorHAnsi" w:eastAsia="Calibri" w:hAnsiTheme="majorHAnsi" w:cstheme="majorHAnsi"/>
                <w:lang w:val="es-PR"/>
              </w:rPr>
              <w:t xml:space="preserve"> Energy hasta el 15 de enero de 2022.</w:t>
            </w:r>
          </w:p>
          <w:p w14:paraId="63AE2120" w14:textId="3427BBE7" w:rsidR="007318E3" w:rsidRPr="0085091F" w:rsidRDefault="007318E3" w:rsidP="007318E3">
            <w:pPr>
              <w:rPr>
                <w:rFonts w:asciiTheme="majorHAnsi" w:hAnsiTheme="majorHAnsi" w:cstheme="majorHAnsi"/>
                <w:lang w:val="es-PR"/>
              </w:rPr>
            </w:pPr>
          </w:p>
        </w:tc>
        <w:tc>
          <w:tcPr>
            <w:tcW w:w="2400" w:type="dxa"/>
            <w:shd w:val="clear" w:color="auto" w:fill="E7E6E6" w:themeFill="background2"/>
          </w:tcPr>
          <w:p w14:paraId="44FE5469" w14:textId="5F2CF076" w:rsidR="007318E3" w:rsidRPr="0085091F" w:rsidRDefault="007318E3" w:rsidP="007318E3">
            <w:pPr>
              <w:rPr>
                <w:rFonts w:asciiTheme="majorHAnsi" w:eastAsia="Calibri" w:hAnsiTheme="majorHAnsi" w:cstheme="majorHAnsi"/>
                <w:lang w:val="es-PR"/>
              </w:rPr>
            </w:pPr>
            <w:r w:rsidRPr="0085091F">
              <w:rPr>
                <w:rFonts w:asciiTheme="majorHAnsi" w:hAnsiTheme="majorHAnsi" w:cstheme="majorHAnsi"/>
                <w:lang w:val="es-PR"/>
              </w:rPr>
              <w:t>5/mayo/</w:t>
            </w:r>
            <w:r w:rsidR="00734529">
              <w:rPr>
                <w:rFonts w:asciiTheme="majorHAnsi" w:hAnsiTheme="majorHAnsi" w:cstheme="majorHAnsi"/>
                <w:lang w:val="es-PR"/>
              </w:rPr>
              <w:t>20</w:t>
            </w:r>
            <w:r w:rsidRPr="0085091F">
              <w:rPr>
                <w:rFonts w:asciiTheme="majorHAnsi" w:hAnsiTheme="majorHAnsi" w:cstheme="majorHAnsi"/>
                <w:lang w:val="es-PR"/>
              </w:rPr>
              <w:t>21</w:t>
            </w:r>
          </w:p>
        </w:tc>
      </w:tr>
      <w:tr w:rsidR="007318E3" w:rsidRPr="0085091F" w14:paraId="15A97296" w14:textId="6BF91FAD" w:rsidTr="00C87F12">
        <w:trPr>
          <w:jc w:val="center"/>
        </w:trPr>
        <w:tc>
          <w:tcPr>
            <w:tcW w:w="1418" w:type="dxa"/>
            <w:shd w:val="clear" w:color="auto" w:fill="auto"/>
          </w:tcPr>
          <w:p w14:paraId="5D9CDA4E"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PC 500</w:t>
            </w:r>
          </w:p>
        </w:tc>
        <w:tc>
          <w:tcPr>
            <w:tcW w:w="7806" w:type="dxa"/>
            <w:shd w:val="clear" w:color="auto" w:fill="auto"/>
          </w:tcPr>
          <w:p w14:paraId="6E093916" w14:textId="6E049C50" w:rsidR="007318E3" w:rsidRPr="0085091F" w:rsidRDefault="007318E3" w:rsidP="007318E3">
            <w:pPr>
              <w:suppressLineNumbers/>
              <w:jc w:val="both"/>
              <w:rPr>
                <w:rFonts w:asciiTheme="majorHAnsi" w:hAnsiTheme="majorHAnsi" w:cstheme="majorHAnsi"/>
                <w:lang w:val="es-PR"/>
              </w:rPr>
            </w:pPr>
            <w:r w:rsidRPr="0085091F">
              <w:rPr>
                <w:rFonts w:asciiTheme="majorHAnsi" w:hAnsiTheme="majorHAnsi" w:cstheme="majorHAnsi"/>
                <w:lang w:val="es-PR"/>
              </w:rPr>
              <w:t>Enmendar la Ley Orgánica de la Oficina de Gerencia y Presupuesto, entre otras, para restablecer las prerrogativas constitucionales de la Asamblea Legislativa de confeccionar y aprobar el Presupuesto General, diseñar el esquema de departamentos ejecutivos, y para otros fines.</w:t>
            </w:r>
          </w:p>
          <w:p w14:paraId="656FBDF9" w14:textId="7216C179" w:rsidR="007318E3" w:rsidRPr="0085091F" w:rsidRDefault="007318E3" w:rsidP="007318E3">
            <w:pPr>
              <w:rPr>
                <w:rFonts w:asciiTheme="majorHAnsi" w:hAnsiTheme="majorHAnsi" w:cstheme="majorHAnsi"/>
                <w:lang w:val="es-PR"/>
              </w:rPr>
            </w:pPr>
          </w:p>
        </w:tc>
        <w:tc>
          <w:tcPr>
            <w:tcW w:w="2400" w:type="dxa"/>
            <w:shd w:val="clear" w:color="auto" w:fill="auto"/>
          </w:tcPr>
          <w:p w14:paraId="4F412064" w14:textId="31A61AF6" w:rsidR="007318E3" w:rsidRPr="0085091F" w:rsidRDefault="007318E3" w:rsidP="007318E3">
            <w:pPr>
              <w:suppressLineNumbers/>
              <w:jc w:val="both"/>
              <w:rPr>
                <w:rFonts w:asciiTheme="majorHAnsi" w:hAnsiTheme="majorHAnsi" w:cstheme="majorHAnsi"/>
                <w:lang w:val="es-PR"/>
              </w:rPr>
            </w:pPr>
            <w:r w:rsidRPr="0085091F">
              <w:rPr>
                <w:rFonts w:asciiTheme="majorHAnsi" w:hAnsiTheme="majorHAnsi" w:cstheme="majorHAnsi"/>
                <w:lang w:val="es-PR"/>
              </w:rPr>
              <w:t>24/mayo/</w:t>
            </w:r>
            <w:r w:rsidR="00734529">
              <w:rPr>
                <w:rFonts w:asciiTheme="majorHAnsi" w:hAnsiTheme="majorHAnsi" w:cstheme="majorHAnsi"/>
                <w:lang w:val="es-PR"/>
              </w:rPr>
              <w:t>20</w:t>
            </w:r>
            <w:r w:rsidRPr="0085091F">
              <w:rPr>
                <w:rFonts w:asciiTheme="majorHAnsi" w:hAnsiTheme="majorHAnsi" w:cstheme="majorHAnsi"/>
                <w:lang w:val="es-PR"/>
              </w:rPr>
              <w:t>21</w:t>
            </w:r>
          </w:p>
        </w:tc>
      </w:tr>
      <w:tr w:rsidR="007318E3" w:rsidRPr="0085091F" w14:paraId="7C24B653" w14:textId="10846F94" w:rsidTr="00C87F12">
        <w:trPr>
          <w:jc w:val="center"/>
        </w:trPr>
        <w:tc>
          <w:tcPr>
            <w:tcW w:w="1418" w:type="dxa"/>
            <w:shd w:val="clear" w:color="auto" w:fill="E7E6E6" w:themeFill="background2"/>
          </w:tcPr>
          <w:p w14:paraId="58773B4A"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PS 213</w:t>
            </w:r>
          </w:p>
        </w:tc>
        <w:tc>
          <w:tcPr>
            <w:tcW w:w="7806" w:type="dxa"/>
            <w:shd w:val="clear" w:color="auto" w:fill="E7E6E6" w:themeFill="background2"/>
          </w:tcPr>
          <w:p w14:paraId="36355049"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Enmienda la Ley de la Autoridad de Energía Eléctrica de Puerto Rico” para disponer que la creación o contratación de la AEE con compañías, sociedades, o corporaciones subsidiarias, afiliadas o asociadas deberá ser ratificado por la Asamblea Legislativa.</w:t>
            </w:r>
          </w:p>
          <w:p w14:paraId="712A7C6B" w14:textId="5E852DA7" w:rsidR="007318E3" w:rsidRPr="0085091F" w:rsidRDefault="007318E3" w:rsidP="007318E3">
            <w:pPr>
              <w:rPr>
                <w:rFonts w:asciiTheme="majorHAnsi" w:hAnsiTheme="majorHAnsi" w:cstheme="majorHAnsi"/>
                <w:lang w:val="es-PR"/>
              </w:rPr>
            </w:pPr>
          </w:p>
        </w:tc>
        <w:tc>
          <w:tcPr>
            <w:tcW w:w="2400" w:type="dxa"/>
            <w:shd w:val="clear" w:color="auto" w:fill="E7E6E6" w:themeFill="background2"/>
          </w:tcPr>
          <w:p w14:paraId="43B92CAC" w14:textId="17E09E82"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28/mayo/</w:t>
            </w:r>
            <w:r w:rsidR="00734529">
              <w:rPr>
                <w:rFonts w:asciiTheme="majorHAnsi" w:hAnsiTheme="majorHAnsi" w:cstheme="majorHAnsi"/>
                <w:lang w:val="es-PR"/>
              </w:rPr>
              <w:t>20</w:t>
            </w:r>
            <w:r w:rsidRPr="0085091F">
              <w:rPr>
                <w:rFonts w:asciiTheme="majorHAnsi" w:hAnsiTheme="majorHAnsi" w:cstheme="majorHAnsi"/>
                <w:lang w:val="es-PR"/>
              </w:rPr>
              <w:t>21</w:t>
            </w:r>
          </w:p>
        </w:tc>
      </w:tr>
      <w:tr w:rsidR="007318E3" w:rsidRPr="0085091F" w14:paraId="76D69C7E" w14:textId="31F3AD42" w:rsidTr="00C87F12">
        <w:trPr>
          <w:jc w:val="center"/>
        </w:trPr>
        <w:tc>
          <w:tcPr>
            <w:tcW w:w="1418" w:type="dxa"/>
            <w:shd w:val="clear" w:color="auto" w:fill="auto"/>
          </w:tcPr>
          <w:p w14:paraId="14F883F4"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PS 450</w:t>
            </w:r>
          </w:p>
        </w:tc>
        <w:tc>
          <w:tcPr>
            <w:tcW w:w="7806" w:type="dxa"/>
            <w:shd w:val="clear" w:color="auto" w:fill="auto"/>
          </w:tcPr>
          <w:p w14:paraId="2512CBCC" w14:textId="5D21131F" w:rsidR="007318E3" w:rsidRPr="0085091F" w:rsidRDefault="007318E3" w:rsidP="007318E3">
            <w:pPr>
              <w:jc w:val="both"/>
              <w:rPr>
                <w:rStyle w:val="PageNumber"/>
                <w:rFonts w:asciiTheme="majorHAnsi" w:hAnsiTheme="majorHAnsi" w:cstheme="majorHAnsi"/>
                <w:lang w:val="es-PR"/>
              </w:rPr>
            </w:pPr>
            <w:r w:rsidRPr="0085091F">
              <w:rPr>
                <w:rStyle w:val="PageNumber"/>
                <w:rFonts w:asciiTheme="majorHAnsi" w:hAnsiTheme="majorHAnsi" w:cstheme="majorHAnsi"/>
                <w:lang w:val="es-PR"/>
              </w:rPr>
              <w:t>Enmienda la Ley de Relaciones del Trabajo de Puerto Rico, para</w:t>
            </w:r>
            <w:r w:rsidRPr="0085091F">
              <w:rPr>
                <w:rFonts w:asciiTheme="majorHAnsi" w:hAnsiTheme="majorHAnsi" w:cstheme="majorHAnsi"/>
                <w:lang w:val="es-PR"/>
              </w:rPr>
              <w:t xml:space="preserve"> atemperar la legislación vigente al Derecho Constitucional a la Negociación Colectiva</w:t>
            </w:r>
            <w:r w:rsidRPr="0085091F">
              <w:rPr>
                <w:rStyle w:val="PageNumber"/>
                <w:rFonts w:asciiTheme="majorHAnsi" w:hAnsiTheme="majorHAnsi" w:cstheme="majorHAnsi"/>
                <w:lang w:val="es-PR"/>
              </w:rPr>
              <w:t xml:space="preserve">. </w:t>
            </w:r>
          </w:p>
          <w:p w14:paraId="788603D6" w14:textId="787E6C6F" w:rsidR="007318E3" w:rsidRPr="0085091F" w:rsidRDefault="007318E3" w:rsidP="007318E3">
            <w:pPr>
              <w:jc w:val="both"/>
              <w:rPr>
                <w:rFonts w:asciiTheme="majorHAnsi" w:hAnsiTheme="majorHAnsi" w:cstheme="majorHAnsi"/>
                <w:lang w:val="es-PR"/>
              </w:rPr>
            </w:pPr>
          </w:p>
        </w:tc>
        <w:tc>
          <w:tcPr>
            <w:tcW w:w="2400" w:type="dxa"/>
            <w:shd w:val="clear" w:color="auto" w:fill="auto"/>
          </w:tcPr>
          <w:p w14:paraId="6C4A9098" w14:textId="6B1721DD" w:rsidR="007318E3" w:rsidRPr="0085091F" w:rsidRDefault="007318E3" w:rsidP="007318E3">
            <w:pPr>
              <w:jc w:val="both"/>
              <w:rPr>
                <w:rStyle w:val="PageNumber"/>
                <w:rFonts w:asciiTheme="majorHAnsi" w:hAnsiTheme="majorHAnsi" w:cstheme="majorHAnsi"/>
                <w:lang w:val="es-PR"/>
              </w:rPr>
            </w:pPr>
            <w:r w:rsidRPr="0085091F">
              <w:rPr>
                <w:rFonts w:asciiTheme="majorHAnsi" w:hAnsiTheme="majorHAnsi" w:cstheme="majorHAnsi"/>
                <w:lang w:val="es-PR"/>
              </w:rPr>
              <w:t>9/june/</w:t>
            </w:r>
            <w:r w:rsidR="00734529">
              <w:rPr>
                <w:rFonts w:asciiTheme="majorHAnsi" w:hAnsiTheme="majorHAnsi" w:cstheme="majorHAnsi"/>
                <w:lang w:val="es-PR"/>
              </w:rPr>
              <w:t>20</w:t>
            </w:r>
            <w:r w:rsidRPr="0085091F">
              <w:rPr>
                <w:rFonts w:asciiTheme="majorHAnsi" w:hAnsiTheme="majorHAnsi" w:cstheme="majorHAnsi"/>
                <w:lang w:val="es-PR"/>
              </w:rPr>
              <w:t>21</w:t>
            </w:r>
          </w:p>
        </w:tc>
      </w:tr>
      <w:tr w:rsidR="007318E3" w:rsidRPr="0085091F" w14:paraId="78ACE35E" w14:textId="039A0C56" w:rsidTr="00C87F12">
        <w:trPr>
          <w:jc w:val="center"/>
        </w:trPr>
        <w:tc>
          <w:tcPr>
            <w:tcW w:w="1418" w:type="dxa"/>
            <w:shd w:val="clear" w:color="auto" w:fill="E7E6E6" w:themeFill="background2"/>
          </w:tcPr>
          <w:p w14:paraId="52E83804"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PC 375</w:t>
            </w:r>
          </w:p>
        </w:tc>
        <w:tc>
          <w:tcPr>
            <w:tcW w:w="7806" w:type="dxa"/>
            <w:shd w:val="clear" w:color="auto" w:fill="E7E6E6" w:themeFill="background2"/>
          </w:tcPr>
          <w:p w14:paraId="33256073"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Enmienda la Ley para la Inversión en la Industria Puertorriqueña”, para incluir en la política preferencial de compras del Gobierno aquellos productos y artículos que el proceso de fabricación haya sido el reciclaje.</w:t>
            </w:r>
          </w:p>
          <w:p w14:paraId="31B9C8D2" w14:textId="0847521A" w:rsidR="007318E3" w:rsidRPr="0085091F" w:rsidRDefault="007318E3" w:rsidP="007318E3">
            <w:pPr>
              <w:rPr>
                <w:rFonts w:asciiTheme="majorHAnsi" w:hAnsiTheme="majorHAnsi" w:cstheme="majorHAnsi"/>
                <w:lang w:val="es-PR"/>
              </w:rPr>
            </w:pPr>
          </w:p>
        </w:tc>
        <w:tc>
          <w:tcPr>
            <w:tcW w:w="2400" w:type="dxa"/>
            <w:shd w:val="clear" w:color="auto" w:fill="E7E6E6" w:themeFill="background2"/>
          </w:tcPr>
          <w:p w14:paraId="47D7EF1F" w14:textId="06D7CB41"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30/julio/</w:t>
            </w:r>
            <w:r w:rsidR="00734529">
              <w:rPr>
                <w:rFonts w:asciiTheme="majorHAnsi" w:hAnsiTheme="majorHAnsi" w:cstheme="majorHAnsi"/>
                <w:lang w:val="es-PR"/>
              </w:rPr>
              <w:t>20</w:t>
            </w:r>
            <w:r w:rsidRPr="0085091F">
              <w:rPr>
                <w:rFonts w:asciiTheme="majorHAnsi" w:hAnsiTheme="majorHAnsi" w:cstheme="majorHAnsi"/>
                <w:lang w:val="es-PR"/>
              </w:rPr>
              <w:t>21</w:t>
            </w:r>
          </w:p>
        </w:tc>
      </w:tr>
      <w:tr w:rsidR="007318E3" w:rsidRPr="0085091F" w14:paraId="42B1054C" w14:textId="41FD54B9" w:rsidTr="00C87F12">
        <w:trPr>
          <w:jc w:val="center"/>
        </w:trPr>
        <w:tc>
          <w:tcPr>
            <w:tcW w:w="1418" w:type="dxa"/>
            <w:shd w:val="clear" w:color="auto" w:fill="auto"/>
          </w:tcPr>
          <w:p w14:paraId="35F2B0D4"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PS 7</w:t>
            </w:r>
          </w:p>
        </w:tc>
        <w:tc>
          <w:tcPr>
            <w:tcW w:w="7806" w:type="dxa"/>
            <w:shd w:val="clear" w:color="auto" w:fill="auto"/>
          </w:tcPr>
          <w:p w14:paraId="1C0893CB" w14:textId="36314019" w:rsidR="007318E3" w:rsidRPr="0085091F" w:rsidRDefault="007318E3" w:rsidP="007318E3">
            <w:pPr>
              <w:rPr>
                <w:rFonts w:asciiTheme="majorHAnsi" w:hAnsiTheme="majorHAnsi" w:cstheme="majorHAnsi"/>
                <w:bCs/>
                <w:iCs/>
                <w:color w:val="000000"/>
                <w:lang w:val="es-PR" w:eastAsia="es-PR"/>
              </w:rPr>
            </w:pPr>
            <w:r w:rsidRPr="0085091F">
              <w:rPr>
                <w:rFonts w:asciiTheme="majorHAnsi" w:hAnsiTheme="majorHAnsi" w:cstheme="majorHAnsi"/>
                <w:spacing w:val="1"/>
                <w:lang w:val="es-PR"/>
              </w:rPr>
              <w:t>Enmienda la Ley para la Seguridad, Bienestar y Protección de Menores</w:t>
            </w:r>
            <w:r w:rsidRPr="0085091F">
              <w:rPr>
                <w:rFonts w:asciiTheme="majorHAnsi" w:hAnsiTheme="majorHAnsi" w:cstheme="majorHAnsi"/>
                <w:lang w:val="es-PR"/>
              </w:rPr>
              <w:t xml:space="preserve">, a los fines de ampliar la participación que se les provee a </w:t>
            </w:r>
            <w:r w:rsidRPr="0085091F">
              <w:rPr>
                <w:rFonts w:asciiTheme="majorHAnsi" w:hAnsiTheme="majorHAnsi" w:cstheme="majorHAnsi"/>
                <w:bCs/>
                <w:iCs/>
                <w:color w:val="000000"/>
                <w:lang w:val="es-PR" w:eastAsia="es-PR"/>
              </w:rPr>
              <w:t xml:space="preserve">los </w:t>
            </w:r>
            <w:r w:rsidRPr="0085091F">
              <w:rPr>
                <w:rFonts w:asciiTheme="majorHAnsi" w:hAnsiTheme="majorHAnsi" w:cstheme="majorHAnsi"/>
                <w:color w:val="000000"/>
                <w:lang w:val="es-PR"/>
              </w:rPr>
              <w:t>abuelos, los hermanos mayores de edad no dependientes de sus padres y al padre o la madre no custodio de un menor</w:t>
            </w:r>
            <w:r w:rsidRPr="0085091F">
              <w:rPr>
                <w:rFonts w:asciiTheme="majorHAnsi" w:hAnsiTheme="majorHAnsi" w:cstheme="majorHAnsi"/>
                <w:bCs/>
                <w:iCs/>
                <w:color w:val="000000"/>
                <w:lang w:val="es-PR" w:eastAsia="es-PR"/>
              </w:rPr>
              <w:t xml:space="preserve"> en los procedimientos de protección de menores.</w:t>
            </w:r>
          </w:p>
          <w:p w14:paraId="3A767D66" w14:textId="4EE0AAE3" w:rsidR="007318E3" w:rsidRPr="0085091F" w:rsidRDefault="007318E3" w:rsidP="007318E3">
            <w:pPr>
              <w:rPr>
                <w:rFonts w:asciiTheme="majorHAnsi" w:hAnsiTheme="majorHAnsi" w:cstheme="majorHAnsi"/>
                <w:lang w:val="es-PR"/>
              </w:rPr>
            </w:pPr>
          </w:p>
        </w:tc>
        <w:tc>
          <w:tcPr>
            <w:tcW w:w="2400" w:type="dxa"/>
            <w:shd w:val="clear" w:color="auto" w:fill="auto"/>
          </w:tcPr>
          <w:p w14:paraId="2EA81C98" w14:textId="3073818B" w:rsidR="007318E3" w:rsidRPr="0085091F" w:rsidRDefault="007318E3" w:rsidP="007318E3">
            <w:pPr>
              <w:rPr>
                <w:rFonts w:asciiTheme="majorHAnsi" w:hAnsiTheme="majorHAnsi" w:cstheme="majorHAnsi"/>
                <w:spacing w:val="1"/>
                <w:lang w:val="es-PR"/>
              </w:rPr>
            </w:pPr>
            <w:r w:rsidRPr="0085091F">
              <w:rPr>
                <w:rFonts w:asciiTheme="majorHAnsi" w:hAnsiTheme="majorHAnsi" w:cstheme="majorHAnsi"/>
                <w:lang w:val="es-PR"/>
              </w:rPr>
              <w:t>27/agosto/</w:t>
            </w:r>
            <w:r w:rsidR="00734529">
              <w:rPr>
                <w:rFonts w:asciiTheme="majorHAnsi" w:hAnsiTheme="majorHAnsi" w:cstheme="majorHAnsi"/>
                <w:lang w:val="es-PR"/>
              </w:rPr>
              <w:t>20</w:t>
            </w:r>
            <w:r w:rsidRPr="0085091F">
              <w:rPr>
                <w:rFonts w:asciiTheme="majorHAnsi" w:hAnsiTheme="majorHAnsi" w:cstheme="majorHAnsi"/>
                <w:lang w:val="es-PR"/>
              </w:rPr>
              <w:t>21</w:t>
            </w:r>
          </w:p>
        </w:tc>
      </w:tr>
      <w:tr w:rsidR="007318E3" w:rsidRPr="0085091F" w14:paraId="6AFB1749" w14:textId="025DAF77" w:rsidTr="00C87F12">
        <w:trPr>
          <w:jc w:val="center"/>
        </w:trPr>
        <w:tc>
          <w:tcPr>
            <w:tcW w:w="1418" w:type="dxa"/>
            <w:shd w:val="clear" w:color="auto" w:fill="E7E6E6" w:themeFill="background2"/>
          </w:tcPr>
          <w:p w14:paraId="57150784"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PS 27</w:t>
            </w:r>
          </w:p>
        </w:tc>
        <w:tc>
          <w:tcPr>
            <w:tcW w:w="7806" w:type="dxa"/>
            <w:shd w:val="clear" w:color="auto" w:fill="E7E6E6" w:themeFill="background2"/>
          </w:tcPr>
          <w:p w14:paraId="3CDF84CA"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 xml:space="preserve">Enmienda las Reglas de Evidencia de Puerto Rico para atemperarla a la normativa establecida por la Corte Suprema de los Estados Unidos en el caso de </w:t>
            </w:r>
            <w:proofErr w:type="spellStart"/>
            <w:r w:rsidRPr="0085091F">
              <w:rPr>
                <w:rFonts w:asciiTheme="majorHAnsi" w:hAnsiTheme="majorHAnsi" w:cstheme="majorHAnsi"/>
                <w:i/>
                <w:lang w:val="es-PR"/>
              </w:rPr>
              <w:t>Daubert</w:t>
            </w:r>
            <w:proofErr w:type="spellEnd"/>
            <w:r w:rsidRPr="0085091F">
              <w:rPr>
                <w:rFonts w:asciiTheme="majorHAnsi" w:hAnsiTheme="majorHAnsi" w:cstheme="majorHAnsi"/>
                <w:i/>
                <w:lang w:val="es-PR"/>
              </w:rPr>
              <w:t xml:space="preserve"> v. </w:t>
            </w:r>
            <w:proofErr w:type="spellStart"/>
            <w:r w:rsidRPr="0085091F">
              <w:rPr>
                <w:rFonts w:asciiTheme="majorHAnsi" w:hAnsiTheme="majorHAnsi" w:cstheme="majorHAnsi"/>
                <w:i/>
                <w:lang w:val="es-PR"/>
              </w:rPr>
              <w:t>Merrell</w:t>
            </w:r>
            <w:proofErr w:type="spellEnd"/>
            <w:r w:rsidRPr="0085091F">
              <w:rPr>
                <w:rFonts w:asciiTheme="majorHAnsi" w:hAnsiTheme="majorHAnsi" w:cstheme="majorHAnsi"/>
                <w:i/>
                <w:lang w:val="es-PR"/>
              </w:rPr>
              <w:t xml:space="preserve"> </w:t>
            </w:r>
            <w:proofErr w:type="spellStart"/>
            <w:r w:rsidRPr="0085091F">
              <w:rPr>
                <w:rFonts w:asciiTheme="majorHAnsi" w:hAnsiTheme="majorHAnsi" w:cstheme="majorHAnsi"/>
                <w:i/>
                <w:lang w:val="es-PR"/>
              </w:rPr>
              <w:t>Pharmaceuticals</w:t>
            </w:r>
            <w:proofErr w:type="spellEnd"/>
            <w:r w:rsidRPr="0085091F">
              <w:rPr>
                <w:rFonts w:asciiTheme="majorHAnsi" w:hAnsiTheme="majorHAnsi" w:cstheme="majorHAnsi"/>
                <w:i/>
                <w:lang w:val="es-PR"/>
              </w:rPr>
              <w:t xml:space="preserve">, </w:t>
            </w:r>
            <w:r w:rsidRPr="0085091F">
              <w:rPr>
                <w:rFonts w:asciiTheme="majorHAnsi" w:hAnsiTheme="majorHAnsi" w:cstheme="majorHAnsi"/>
                <w:lang w:val="es-PR"/>
              </w:rPr>
              <w:t>509 US 579 (1993).</w:t>
            </w:r>
          </w:p>
          <w:p w14:paraId="5CCE248C" w14:textId="28BEDAE0" w:rsidR="007318E3" w:rsidRPr="0085091F" w:rsidRDefault="007318E3" w:rsidP="007318E3">
            <w:pPr>
              <w:rPr>
                <w:rFonts w:asciiTheme="majorHAnsi" w:hAnsiTheme="majorHAnsi" w:cstheme="majorHAnsi"/>
                <w:lang w:val="es-PR"/>
              </w:rPr>
            </w:pPr>
          </w:p>
        </w:tc>
        <w:tc>
          <w:tcPr>
            <w:tcW w:w="2400" w:type="dxa"/>
            <w:shd w:val="clear" w:color="auto" w:fill="E7E6E6" w:themeFill="background2"/>
          </w:tcPr>
          <w:p w14:paraId="5F211D34" w14:textId="4B61F55B"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27/agosto/</w:t>
            </w:r>
            <w:r w:rsidR="00734529">
              <w:rPr>
                <w:rFonts w:asciiTheme="majorHAnsi" w:hAnsiTheme="majorHAnsi" w:cstheme="majorHAnsi"/>
                <w:lang w:val="es-PR"/>
              </w:rPr>
              <w:t>20</w:t>
            </w:r>
            <w:r w:rsidRPr="0085091F">
              <w:rPr>
                <w:rFonts w:asciiTheme="majorHAnsi" w:hAnsiTheme="majorHAnsi" w:cstheme="majorHAnsi"/>
                <w:lang w:val="es-PR"/>
              </w:rPr>
              <w:t>21</w:t>
            </w:r>
          </w:p>
        </w:tc>
      </w:tr>
      <w:tr w:rsidR="007318E3" w:rsidRPr="0085091F" w14:paraId="485D5917" w14:textId="146A3DD8" w:rsidTr="00C87F12">
        <w:trPr>
          <w:jc w:val="center"/>
        </w:trPr>
        <w:tc>
          <w:tcPr>
            <w:tcW w:w="1418" w:type="dxa"/>
            <w:shd w:val="clear" w:color="auto" w:fill="auto"/>
          </w:tcPr>
          <w:p w14:paraId="0672E2CA"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PS 188</w:t>
            </w:r>
          </w:p>
        </w:tc>
        <w:tc>
          <w:tcPr>
            <w:tcW w:w="7806" w:type="dxa"/>
            <w:shd w:val="clear" w:color="auto" w:fill="auto"/>
          </w:tcPr>
          <w:p w14:paraId="4150FC2E" w14:textId="1A74DF84" w:rsidR="007318E3" w:rsidRPr="0085091F" w:rsidRDefault="007318E3" w:rsidP="007318E3">
            <w:pPr>
              <w:rPr>
                <w:rFonts w:asciiTheme="majorHAnsi" w:hAnsiTheme="majorHAnsi" w:cstheme="majorHAnsi"/>
                <w:iCs/>
                <w:lang w:val="es-PR"/>
              </w:rPr>
            </w:pPr>
            <w:r w:rsidRPr="0085091F">
              <w:rPr>
                <w:rFonts w:asciiTheme="majorHAnsi" w:hAnsiTheme="majorHAnsi" w:cstheme="majorHAnsi"/>
                <w:lang w:val="es-PR"/>
              </w:rPr>
              <w:t>Enmienda la Ley del Sistema de Retiro de los Empleados del Gobierno, para ordenar</w:t>
            </w:r>
            <w:r w:rsidRPr="0085091F">
              <w:rPr>
                <w:rFonts w:asciiTheme="majorHAnsi" w:hAnsiTheme="majorHAnsi" w:cstheme="majorHAnsi"/>
                <w:iCs/>
                <w:lang w:val="es-PR"/>
              </w:rPr>
              <w:t xml:space="preserve"> un estudio actuarial que evalúe la aportación compulsoria para la compra del seguro por incapacidad. </w:t>
            </w:r>
          </w:p>
          <w:p w14:paraId="00730AFF" w14:textId="78A732B3" w:rsidR="007318E3" w:rsidRPr="0085091F" w:rsidRDefault="007318E3" w:rsidP="007318E3">
            <w:pPr>
              <w:rPr>
                <w:rFonts w:asciiTheme="majorHAnsi" w:hAnsiTheme="majorHAnsi" w:cstheme="majorHAnsi"/>
                <w:lang w:val="es-PR"/>
              </w:rPr>
            </w:pPr>
          </w:p>
        </w:tc>
        <w:tc>
          <w:tcPr>
            <w:tcW w:w="2400" w:type="dxa"/>
            <w:shd w:val="clear" w:color="auto" w:fill="auto"/>
          </w:tcPr>
          <w:p w14:paraId="4AD34BCE" w14:textId="3416B54E"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27/agosto/</w:t>
            </w:r>
            <w:r w:rsidR="00734529">
              <w:rPr>
                <w:rFonts w:asciiTheme="majorHAnsi" w:hAnsiTheme="majorHAnsi" w:cstheme="majorHAnsi"/>
                <w:lang w:val="es-PR"/>
              </w:rPr>
              <w:t>20</w:t>
            </w:r>
            <w:r w:rsidRPr="0085091F">
              <w:rPr>
                <w:rFonts w:asciiTheme="majorHAnsi" w:hAnsiTheme="majorHAnsi" w:cstheme="majorHAnsi"/>
                <w:lang w:val="es-PR"/>
              </w:rPr>
              <w:t>21</w:t>
            </w:r>
          </w:p>
        </w:tc>
      </w:tr>
      <w:tr w:rsidR="007318E3" w:rsidRPr="0085091F" w14:paraId="3CEB27BA" w14:textId="270FEA7D" w:rsidTr="00C87F12">
        <w:trPr>
          <w:jc w:val="center"/>
        </w:trPr>
        <w:tc>
          <w:tcPr>
            <w:tcW w:w="1418" w:type="dxa"/>
            <w:shd w:val="clear" w:color="auto" w:fill="E7E6E6" w:themeFill="background2"/>
          </w:tcPr>
          <w:p w14:paraId="7E1CAEC6"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PS 233</w:t>
            </w:r>
          </w:p>
        </w:tc>
        <w:tc>
          <w:tcPr>
            <w:tcW w:w="7806" w:type="dxa"/>
            <w:shd w:val="clear" w:color="auto" w:fill="E7E6E6" w:themeFill="background2"/>
          </w:tcPr>
          <w:p w14:paraId="2B007159"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Establece el Programa de Vales para Vivienda Nueva, para atender a las personas damnificadas por los huracanes Irma y María y los terremotos del año 2020, en la región sur de Puerto Rico.</w:t>
            </w:r>
          </w:p>
          <w:p w14:paraId="2D69D2C6" w14:textId="05F1DEE3" w:rsidR="007318E3" w:rsidRPr="0085091F" w:rsidRDefault="007318E3" w:rsidP="007318E3">
            <w:pPr>
              <w:rPr>
                <w:rFonts w:asciiTheme="majorHAnsi" w:hAnsiTheme="majorHAnsi" w:cstheme="majorHAnsi"/>
                <w:lang w:val="es-PR"/>
              </w:rPr>
            </w:pPr>
          </w:p>
        </w:tc>
        <w:tc>
          <w:tcPr>
            <w:tcW w:w="2400" w:type="dxa"/>
            <w:shd w:val="clear" w:color="auto" w:fill="E7E6E6" w:themeFill="background2"/>
          </w:tcPr>
          <w:p w14:paraId="28A39048" w14:textId="7A9B3514"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27/agosto/</w:t>
            </w:r>
            <w:r w:rsidR="00734529">
              <w:rPr>
                <w:rFonts w:asciiTheme="majorHAnsi" w:hAnsiTheme="majorHAnsi" w:cstheme="majorHAnsi"/>
                <w:lang w:val="es-PR"/>
              </w:rPr>
              <w:t>20</w:t>
            </w:r>
            <w:r w:rsidRPr="0085091F">
              <w:rPr>
                <w:rFonts w:asciiTheme="majorHAnsi" w:hAnsiTheme="majorHAnsi" w:cstheme="majorHAnsi"/>
                <w:lang w:val="es-PR"/>
              </w:rPr>
              <w:t>21</w:t>
            </w:r>
          </w:p>
        </w:tc>
      </w:tr>
      <w:tr w:rsidR="007318E3" w:rsidRPr="0085091F" w14:paraId="1E043F45" w14:textId="25E2EFF3" w:rsidTr="00C87F12">
        <w:trPr>
          <w:jc w:val="center"/>
        </w:trPr>
        <w:tc>
          <w:tcPr>
            <w:tcW w:w="1418" w:type="dxa"/>
            <w:shd w:val="clear" w:color="auto" w:fill="auto"/>
          </w:tcPr>
          <w:p w14:paraId="0ACDC438"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RCS 54</w:t>
            </w:r>
          </w:p>
        </w:tc>
        <w:tc>
          <w:tcPr>
            <w:tcW w:w="7806" w:type="dxa"/>
            <w:shd w:val="clear" w:color="auto" w:fill="auto"/>
          </w:tcPr>
          <w:p w14:paraId="3A0D86EA" w14:textId="33FDA270"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 xml:space="preserve">Ordena al </w:t>
            </w:r>
            <w:proofErr w:type="gramStart"/>
            <w:r w:rsidRPr="0085091F">
              <w:rPr>
                <w:rFonts w:asciiTheme="majorHAnsi" w:hAnsiTheme="majorHAnsi" w:cstheme="majorHAnsi"/>
                <w:lang w:val="es-PR"/>
              </w:rPr>
              <w:t>Secretario</w:t>
            </w:r>
            <w:proofErr w:type="gramEnd"/>
            <w:r w:rsidRPr="0085091F">
              <w:rPr>
                <w:rFonts w:asciiTheme="majorHAnsi" w:hAnsiTheme="majorHAnsi" w:cstheme="majorHAnsi"/>
                <w:lang w:val="es-PR"/>
              </w:rPr>
              <w:t xml:space="preserve"> de Hacienda a desembolsar el pago de los incentivos otorgados por el Gobierno a todos los profesionales de la salud activos durante la emergencia de salud pública.</w:t>
            </w:r>
          </w:p>
          <w:p w14:paraId="12ED6167" w14:textId="1596176E" w:rsidR="007318E3" w:rsidRPr="0085091F" w:rsidRDefault="007318E3" w:rsidP="007318E3">
            <w:pPr>
              <w:rPr>
                <w:rFonts w:asciiTheme="majorHAnsi" w:hAnsiTheme="majorHAnsi" w:cstheme="majorHAnsi"/>
                <w:lang w:val="es-PR"/>
              </w:rPr>
            </w:pPr>
          </w:p>
        </w:tc>
        <w:tc>
          <w:tcPr>
            <w:tcW w:w="2400" w:type="dxa"/>
            <w:shd w:val="clear" w:color="auto" w:fill="auto"/>
          </w:tcPr>
          <w:p w14:paraId="0E1C164C" w14:textId="41E64E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27/agosto/</w:t>
            </w:r>
            <w:r w:rsidR="00734529">
              <w:rPr>
                <w:rFonts w:asciiTheme="majorHAnsi" w:hAnsiTheme="majorHAnsi" w:cstheme="majorHAnsi"/>
                <w:lang w:val="es-PR"/>
              </w:rPr>
              <w:t>20</w:t>
            </w:r>
            <w:r w:rsidRPr="0085091F">
              <w:rPr>
                <w:rFonts w:asciiTheme="majorHAnsi" w:hAnsiTheme="majorHAnsi" w:cstheme="majorHAnsi"/>
                <w:lang w:val="es-PR"/>
              </w:rPr>
              <w:t>21</w:t>
            </w:r>
          </w:p>
        </w:tc>
      </w:tr>
      <w:tr w:rsidR="007318E3" w:rsidRPr="0085091F" w14:paraId="1E6FBD90" w14:textId="66900CFE" w:rsidTr="00C87F12">
        <w:trPr>
          <w:jc w:val="center"/>
        </w:trPr>
        <w:tc>
          <w:tcPr>
            <w:tcW w:w="1418" w:type="dxa"/>
            <w:shd w:val="clear" w:color="auto" w:fill="E7E6E6" w:themeFill="background2"/>
          </w:tcPr>
          <w:p w14:paraId="15C2FD6B" w14:textId="77777777"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RCS 68</w:t>
            </w:r>
          </w:p>
        </w:tc>
        <w:tc>
          <w:tcPr>
            <w:tcW w:w="7806" w:type="dxa"/>
            <w:shd w:val="clear" w:color="auto" w:fill="E7E6E6" w:themeFill="background2"/>
          </w:tcPr>
          <w:p w14:paraId="511AB959" w14:textId="3C01808D"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Exime a toda Corporación de la responsabilidad contributiva de una contribución mínima tentativa impuesta en Código de Rentas Internas de Puerto Rico</w:t>
            </w:r>
            <w:r w:rsidRPr="0085091F">
              <w:rPr>
                <w:rFonts w:asciiTheme="majorHAnsi" w:hAnsiTheme="majorHAnsi" w:cstheme="majorHAnsi"/>
                <w:iCs/>
                <w:lang w:val="es-PR"/>
              </w:rPr>
              <w:t>;</w:t>
            </w:r>
            <w:r w:rsidRPr="0085091F">
              <w:rPr>
                <w:rFonts w:asciiTheme="majorHAnsi" w:hAnsiTheme="majorHAnsi" w:cstheme="majorHAnsi"/>
                <w:lang w:val="es-PR"/>
              </w:rPr>
              <w:t xml:space="preserve"> dispone que esta exención será de aplicación para el año contributivo 2020.</w:t>
            </w:r>
          </w:p>
          <w:p w14:paraId="7480A379" w14:textId="683B96F2" w:rsidR="007318E3" w:rsidRPr="0085091F" w:rsidRDefault="007318E3" w:rsidP="007318E3">
            <w:pPr>
              <w:rPr>
                <w:rFonts w:asciiTheme="majorHAnsi" w:hAnsiTheme="majorHAnsi" w:cstheme="majorHAnsi"/>
                <w:lang w:val="es-PR"/>
              </w:rPr>
            </w:pPr>
          </w:p>
        </w:tc>
        <w:tc>
          <w:tcPr>
            <w:tcW w:w="2400" w:type="dxa"/>
            <w:shd w:val="clear" w:color="auto" w:fill="E7E6E6" w:themeFill="background2"/>
          </w:tcPr>
          <w:p w14:paraId="3F4F4CA2" w14:textId="59DBE86B"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27/agosto/</w:t>
            </w:r>
            <w:r w:rsidR="00734529">
              <w:rPr>
                <w:rFonts w:asciiTheme="majorHAnsi" w:hAnsiTheme="majorHAnsi" w:cstheme="majorHAnsi"/>
                <w:lang w:val="es-PR"/>
              </w:rPr>
              <w:t>20</w:t>
            </w:r>
            <w:r w:rsidRPr="0085091F">
              <w:rPr>
                <w:rFonts w:asciiTheme="majorHAnsi" w:hAnsiTheme="majorHAnsi" w:cstheme="majorHAnsi"/>
                <w:lang w:val="es-PR"/>
              </w:rPr>
              <w:t>21</w:t>
            </w:r>
          </w:p>
        </w:tc>
      </w:tr>
      <w:tr w:rsidR="007318E3" w:rsidRPr="0085091F" w14:paraId="7CE85446" w14:textId="603BACF4" w:rsidTr="00C87F12">
        <w:trPr>
          <w:jc w:val="center"/>
        </w:trPr>
        <w:tc>
          <w:tcPr>
            <w:tcW w:w="1418" w:type="dxa"/>
            <w:shd w:val="clear" w:color="auto" w:fill="auto"/>
          </w:tcPr>
          <w:p w14:paraId="78137D05" w14:textId="7F5F8EFE"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Sustitutivo de la C a los PC 429/488</w:t>
            </w:r>
          </w:p>
        </w:tc>
        <w:tc>
          <w:tcPr>
            <w:tcW w:w="7806" w:type="dxa"/>
            <w:shd w:val="clear" w:color="auto" w:fill="auto"/>
          </w:tcPr>
          <w:p w14:paraId="48DE7AEF" w14:textId="53C9BF2F"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Crea la Ley de Protección a la Vivienda durante Emergencias y establece una moratoria de pagos a préstamos hipotecarios y arrendamientos de hasta 90 días.</w:t>
            </w:r>
          </w:p>
          <w:p w14:paraId="1EB02BF1" w14:textId="58A4E47D" w:rsidR="007318E3" w:rsidRPr="0085091F" w:rsidRDefault="007318E3" w:rsidP="007318E3">
            <w:pPr>
              <w:rPr>
                <w:rFonts w:asciiTheme="majorHAnsi" w:hAnsiTheme="majorHAnsi" w:cstheme="majorHAnsi"/>
                <w:lang w:val="es-PR"/>
              </w:rPr>
            </w:pPr>
          </w:p>
        </w:tc>
        <w:tc>
          <w:tcPr>
            <w:tcW w:w="2400" w:type="dxa"/>
            <w:shd w:val="clear" w:color="auto" w:fill="auto"/>
          </w:tcPr>
          <w:p w14:paraId="6C66FF21" w14:textId="78157802" w:rsidR="007318E3" w:rsidRPr="0085091F" w:rsidRDefault="007318E3" w:rsidP="007318E3">
            <w:pPr>
              <w:rPr>
                <w:rFonts w:asciiTheme="majorHAnsi" w:hAnsiTheme="majorHAnsi" w:cstheme="majorHAnsi"/>
                <w:lang w:val="es-PR"/>
              </w:rPr>
            </w:pPr>
            <w:r w:rsidRPr="0085091F">
              <w:rPr>
                <w:rFonts w:asciiTheme="majorHAnsi" w:hAnsiTheme="majorHAnsi" w:cstheme="majorHAnsi"/>
                <w:lang w:val="es-PR"/>
              </w:rPr>
              <w:t>27/agosto/</w:t>
            </w:r>
            <w:r w:rsidR="00734529">
              <w:rPr>
                <w:rFonts w:asciiTheme="majorHAnsi" w:hAnsiTheme="majorHAnsi" w:cstheme="majorHAnsi"/>
                <w:lang w:val="es-PR"/>
              </w:rPr>
              <w:t>20</w:t>
            </w:r>
            <w:r w:rsidRPr="0085091F">
              <w:rPr>
                <w:rFonts w:asciiTheme="majorHAnsi" w:hAnsiTheme="majorHAnsi" w:cstheme="majorHAnsi"/>
                <w:lang w:val="es-PR"/>
              </w:rPr>
              <w:t>21</w:t>
            </w:r>
          </w:p>
        </w:tc>
      </w:tr>
      <w:tr w:rsidR="007318E3" w:rsidRPr="0085091F" w14:paraId="61ABA838" w14:textId="465683CF" w:rsidTr="00C87F12">
        <w:trPr>
          <w:jc w:val="center"/>
        </w:trPr>
        <w:tc>
          <w:tcPr>
            <w:tcW w:w="1418" w:type="dxa"/>
            <w:shd w:val="clear" w:color="auto" w:fill="E7E6E6" w:themeFill="background2"/>
          </w:tcPr>
          <w:p w14:paraId="32E03EA7" w14:textId="77777777" w:rsidR="007318E3" w:rsidRPr="0085091F" w:rsidRDefault="007318E3" w:rsidP="007318E3">
            <w:pPr>
              <w:rPr>
                <w:rFonts w:asciiTheme="majorHAnsi" w:hAnsiTheme="majorHAnsi" w:cstheme="majorHAnsi"/>
                <w:lang w:val="es-ES_tradnl"/>
              </w:rPr>
            </w:pPr>
            <w:r w:rsidRPr="0085091F">
              <w:rPr>
                <w:rFonts w:asciiTheme="majorHAnsi" w:hAnsiTheme="majorHAnsi" w:cstheme="majorHAnsi"/>
                <w:lang w:val="es-ES_tradnl"/>
              </w:rPr>
              <w:t>PS 206</w:t>
            </w:r>
          </w:p>
        </w:tc>
        <w:tc>
          <w:tcPr>
            <w:tcW w:w="7806" w:type="dxa"/>
            <w:shd w:val="clear" w:color="auto" w:fill="E7E6E6" w:themeFill="background2"/>
          </w:tcPr>
          <w:p w14:paraId="5FD05AAB" w14:textId="4B9B880B" w:rsidR="007318E3" w:rsidRPr="0085091F" w:rsidRDefault="007318E3" w:rsidP="007318E3">
            <w:pPr>
              <w:rPr>
                <w:rFonts w:asciiTheme="majorHAnsi" w:hAnsiTheme="majorHAnsi" w:cstheme="majorHAnsi"/>
                <w:lang w:val="es-ES_tradnl"/>
              </w:rPr>
            </w:pPr>
            <w:r w:rsidRPr="0085091F">
              <w:rPr>
                <w:rFonts w:asciiTheme="majorHAnsi" w:hAnsiTheme="majorHAnsi" w:cstheme="majorHAnsi"/>
                <w:lang w:val="es-ES_tradnl"/>
              </w:rPr>
              <w:t xml:space="preserve">Establece la nueva "Ley del Presupuesto de Gasto Tributario de Puerto Rico", a los fines de crear el </w:t>
            </w:r>
            <w:r w:rsidRPr="0085091F">
              <w:rPr>
                <w:rStyle w:val="s1"/>
                <w:rFonts w:asciiTheme="majorHAnsi" w:hAnsiTheme="majorHAnsi" w:cstheme="majorHAnsi"/>
                <w:color w:val="000000"/>
                <w:lang w:val="es-ES_tradnl"/>
              </w:rPr>
              <w:t xml:space="preserve">Informe Anual del Gasto </w:t>
            </w:r>
            <w:r w:rsidRPr="0085091F">
              <w:rPr>
                <w:rStyle w:val="s1"/>
                <w:rFonts w:asciiTheme="majorHAnsi" w:hAnsiTheme="majorHAnsi" w:cstheme="majorHAnsi"/>
                <w:lang w:val="es-ES_tradnl"/>
              </w:rPr>
              <w:t>Tributario</w:t>
            </w:r>
            <w:r w:rsidRPr="0085091F">
              <w:rPr>
                <w:rFonts w:asciiTheme="majorHAnsi" w:hAnsiTheme="majorHAnsi" w:cstheme="majorHAnsi"/>
                <w:lang w:val="es-ES_tradnl"/>
              </w:rPr>
              <w:t xml:space="preserve">, el </w:t>
            </w:r>
            <w:r w:rsidRPr="0085091F">
              <w:rPr>
                <w:rFonts w:asciiTheme="majorHAnsi" w:hAnsiTheme="majorHAnsi" w:cstheme="majorHAnsi"/>
                <w:color w:val="000000"/>
                <w:lang w:val="es-ES_tradnl"/>
              </w:rPr>
              <w:t xml:space="preserve">Registro Público Oficial </w:t>
            </w:r>
            <w:r w:rsidRPr="0085091F">
              <w:rPr>
                <w:rFonts w:asciiTheme="majorHAnsi" w:hAnsiTheme="majorHAnsi" w:cstheme="majorHAnsi"/>
                <w:lang w:val="es-ES_tradnl"/>
              </w:rPr>
              <w:t>de Gastos Tributarios y el Análisis de Retorno de Inversión y Rendimiento Fiscal.</w:t>
            </w:r>
          </w:p>
        </w:tc>
        <w:tc>
          <w:tcPr>
            <w:tcW w:w="2400" w:type="dxa"/>
            <w:shd w:val="clear" w:color="auto" w:fill="E7E6E6" w:themeFill="background2"/>
          </w:tcPr>
          <w:p w14:paraId="000B688E" w14:textId="21D60D3C" w:rsidR="007318E3" w:rsidRPr="0085091F" w:rsidRDefault="007318E3" w:rsidP="007318E3">
            <w:pPr>
              <w:rPr>
                <w:rFonts w:asciiTheme="majorHAnsi" w:hAnsiTheme="majorHAnsi" w:cstheme="majorHAnsi"/>
                <w:lang w:val="es-ES_tradnl"/>
              </w:rPr>
            </w:pPr>
            <w:r w:rsidRPr="0085091F">
              <w:rPr>
                <w:rFonts w:asciiTheme="majorHAnsi" w:hAnsiTheme="majorHAnsi" w:cstheme="majorHAnsi"/>
                <w:lang w:val="es-ES_tradnl"/>
              </w:rPr>
              <w:t>31/agosto/</w:t>
            </w:r>
            <w:r w:rsidR="00734529">
              <w:rPr>
                <w:rFonts w:asciiTheme="majorHAnsi" w:hAnsiTheme="majorHAnsi" w:cstheme="majorHAnsi"/>
                <w:lang w:val="es-ES_tradnl"/>
              </w:rPr>
              <w:t>20</w:t>
            </w:r>
            <w:r w:rsidRPr="0085091F">
              <w:rPr>
                <w:rFonts w:asciiTheme="majorHAnsi" w:hAnsiTheme="majorHAnsi" w:cstheme="majorHAnsi"/>
                <w:lang w:val="es-ES_tradnl"/>
              </w:rPr>
              <w:t>21</w:t>
            </w:r>
          </w:p>
        </w:tc>
      </w:tr>
      <w:tr w:rsidR="007318E3" w:rsidRPr="0085091F" w14:paraId="67EE6023" w14:textId="50B6C695" w:rsidTr="00C87F12">
        <w:trPr>
          <w:jc w:val="center"/>
        </w:trPr>
        <w:tc>
          <w:tcPr>
            <w:tcW w:w="1418" w:type="dxa"/>
          </w:tcPr>
          <w:p w14:paraId="5F2799CB" w14:textId="324DE17D" w:rsidR="007318E3" w:rsidRPr="0085091F" w:rsidRDefault="007318E3" w:rsidP="007318E3">
            <w:pPr>
              <w:rPr>
                <w:rFonts w:asciiTheme="majorHAnsi" w:hAnsiTheme="majorHAnsi" w:cstheme="majorHAnsi"/>
                <w:lang w:val="es-ES_tradnl"/>
              </w:rPr>
            </w:pPr>
            <w:r w:rsidRPr="0085091F">
              <w:rPr>
                <w:rFonts w:asciiTheme="majorHAnsi" w:hAnsiTheme="majorHAnsi" w:cstheme="majorHAnsi"/>
                <w:lang w:val="es-ES_tradnl"/>
              </w:rPr>
              <w:t>PS 5</w:t>
            </w:r>
          </w:p>
        </w:tc>
        <w:tc>
          <w:tcPr>
            <w:tcW w:w="7806" w:type="dxa"/>
          </w:tcPr>
          <w:p w14:paraId="0D43E5E7" w14:textId="17C6CA9B" w:rsidR="007318E3" w:rsidRPr="0085091F" w:rsidRDefault="007318E3" w:rsidP="007318E3">
            <w:pPr>
              <w:rPr>
                <w:rFonts w:asciiTheme="majorHAnsi" w:hAnsiTheme="majorHAnsi" w:cstheme="majorHAnsi"/>
                <w:lang w:val="es-ES_tradnl"/>
              </w:rPr>
            </w:pPr>
            <w:r w:rsidRPr="0085091F">
              <w:rPr>
                <w:rFonts w:asciiTheme="majorHAnsi" w:eastAsia="Times New Roman" w:hAnsiTheme="majorHAnsi" w:cstheme="majorHAnsi"/>
                <w:lang w:val="es-ES_tradnl"/>
              </w:rPr>
              <w:t>Enmienda la Ley 113-2012, conocida como “Ley del Programa de Guías de Verificación de Veteranos-Dueños de Pequeños Negocios”, a los fines de impulsar el desarrollo empresarial entre los veteranos y veteranas que residen en Puerto Rico.</w:t>
            </w:r>
          </w:p>
        </w:tc>
        <w:tc>
          <w:tcPr>
            <w:tcW w:w="2400" w:type="dxa"/>
          </w:tcPr>
          <w:p w14:paraId="0EED2869" w14:textId="54FF6933" w:rsidR="007318E3" w:rsidRPr="0085091F" w:rsidRDefault="007318E3" w:rsidP="007318E3">
            <w:pPr>
              <w:rPr>
                <w:rFonts w:asciiTheme="majorHAnsi" w:eastAsia="Times New Roman" w:hAnsiTheme="majorHAnsi" w:cstheme="majorHAnsi"/>
                <w:lang w:val="es-ES_tradnl"/>
              </w:rPr>
            </w:pPr>
            <w:r w:rsidRPr="0085091F">
              <w:rPr>
                <w:rFonts w:asciiTheme="majorHAnsi" w:hAnsiTheme="majorHAnsi" w:cstheme="majorHAnsi"/>
                <w:lang w:val="es-ES_tradnl"/>
              </w:rPr>
              <w:t>21/septiembre</w:t>
            </w:r>
            <w:r w:rsidR="00734529">
              <w:rPr>
                <w:rFonts w:asciiTheme="majorHAnsi" w:hAnsiTheme="majorHAnsi" w:cstheme="majorHAnsi"/>
                <w:lang w:val="es-ES_tradnl"/>
              </w:rPr>
              <w:t>/2021</w:t>
            </w:r>
          </w:p>
        </w:tc>
      </w:tr>
      <w:tr w:rsidR="007318E3" w:rsidRPr="007318E3" w14:paraId="1BC6F381" w14:textId="3B3402EF" w:rsidTr="00C87F12">
        <w:trPr>
          <w:jc w:val="center"/>
        </w:trPr>
        <w:tc>
          <w:tcPr>
            <w:tcW w:w="1418" w:type="dxa"/>
            <w:shd w:val="clear" w:color="auto" w:fill="E7E6E6" w:themeFill="background2"/>
          </w:tcPr>
          <w:p w14:paraId="796D18F3" w14:textId="77ECDC19" w:rsidR="007318E3" w:rsidRPr="007318E3" w:rsidRDefault="007318E3" w:rsidP="007318E3">
            <w:pPr>
              <w:rPr>
                <w:rFonts w:asciiTheme="majorHAnsi" w:hAnsiTheme="majorHAnsi" w:cstheme="majorHAnsi"/>
                <w:lang w:val="es-ES_tradnl"/>
              </w:rPr>
            </w:pPr>
            <w:r w:rsidRPr="007318E3">
              <w:rPr>
                <w:rFonts w:asciiTheme="majorHAnsi" w:hAnsiTheme="majorHAnsi" w:cstheme="majorHAnsi"/>
                <w:lang w:val="es-ES_tradnl"/>
              </w:rPr>
              <w:t>PC 14</w:t>
            </w:r>
          </w:p>
        </w:tc>
        <w:tc>
          <w:tcPr>
            <w:tcW w:w="7806" w:type="dxa"/>
            <w:shd w:val="clear" w:color="auto" w:fill="E7E6E6" w:themeFill="background2"/>
          </w:tcPr>
          <w:p w14:paraId="69632673" w14:textId="5CE25E13" w:rsidR="007318E3" w:rsidRPr="007318E3" w:rsidRDefault="007318E3" w:rsidP="007318E3">
            <w:pPr>
              <w:rPr>
                <w:rFonts w:asciiTheme="majorHAnsi" w:eastAsia="Times New Roman" w:hAnsiTheme="majorHAnsi" w:cstheme="majorHAnsi"/>
                <w:lang w:val="es-ES_tradnl"/>
              </w:rPr>
            </w:pPr>
            <w:r w:rsidRPr="007318E3">
              <w:rPr>
                <w:rFonts w:asciiTheme="majorHAnsi" w:hAnsiTheme="majorHAnsi" w:cstheme="majorHAnsi"/>
                <w:lang w:val="es-PR"/>
              </w:rPr>
              <w:t xml:space="preserve">Crea la Compañía de Turismo de Puerto Rico como una Corporación Pública; </w:t>
            </w:r>
            <w:r w:rsidRPr="007318E3">
              <w:rPr>
                <w:rFonts w:asciiTheme="majorHAnsi" w:hAnsiTheme="majorHAnsi" w:cstheme="majorHAnsi"/>
                <w:color w:val="000000"/>
                <w:lang w:val="es-PR"/>
              </w:rPr>
              <w:t xml:space="preserve">establece las funciones generales de la Corporación y las facultades y funciones del </w:t>
            </w:r>
            <w:proofErr w:type="gramStart"/>
            <w:r w:rsidRPr="007318E3">
              <w:rPr>
                <w:rFonts w:asciiTheme="majorHAnsi" w:hAnsiTheme="majorHAnsi" w:cstheme="majorHAnsi"/>
                <w:color w:val="000000"/>
                <w:lang w:val="es-PR"/>
              </w:rPr>
              <w:t>Director Ejecutivo</w:t>
            </w:r>
            <w:proofErr w:type="gramEnd"/>
            <w:r w:rsidRPr="007318E3">
              <w:rPr>
                <w:rFonts w:asciiTheme="majorHAnsi" w:hAnsiTheme="majorHAnsi" w:cstheme="majorHAnsi"/>
                <w:color w:val="000000"/>
                <w:lang w:val="es-PR"/>
              </w:rPr>
              <w:t>; establece los componentes operacionales de la Compañía; dispone para la administración de personal; provee para la transferencia de programas adscritos a la Compañía; etc.</w:t>
            </w:r>
          </w:p>
        </w:tc>
        <w:tc>
          <w:tcPr>
            <w:tcW w:w="2400" w:type="dxa"/>
            <w:shd w:val="clear" w:color="auto" w:fill="E7E6E6" w:themeFill="background2"/>
          </w:tcPr>
          <w:p w14:paraId="55616CE8" w14:textId="2FBCBEB0" w:rsidR="007318E3" w:rsidRPr="007318E3" w:rsidRDefault="007318E3" w:rsidP="007318E3">
            <w:pPr>
              <w:rPr>
                <w:rFonts w:asciiTheme="majorHAnsi" w:eastAsia="Times New Roman" w:hAnsiTheme="majorHAnsi" w:cstheme="majorHAnsi"/>
                <w:lang w:val="es-ES_tradnl"/>
              </w:rPr>
            </w:pPr>
            <w:r w:rsidRPr="007318E3">
              <w:rPr>
                <w:rFonts w:asciiTheme="majorHAnsi" w:eastAsia="Times New Roman" w:hAnsiTheme="majorHAnsi" w:cstheme="majorHAnsi"/>
                <w:lang w:val="es-ES_tradnl"/>
              </w:rPr>
              <w:t>2/noviembre/2021</w:t>
            </w:r>
          </w:p>
        </w:tc>
      </w:tr>
      <w:tr w:rsidR="00C87F12" w:rsidRPr="00C87F12" w14:paraId="41609FE6" w14:textId="77777777" w:rsidTr="00C87F12">
        <w:tblPrEx>
          <w:jc w:val="left"/>
        </w:tblPrEx>
        <w:trPr>
          <w:trHeight w:val="645"/>
        </w:trPr>
        <w:tc>
          <w:tcPr>
            <w:tcW w:w="1418" w:type="dxa"/>
            <w:hideMark/>
          </w:tcPr>
          <w:p w14:paraId="1181A786" w14:textId="77777777" w:rsidR="00C87F12" w:rsidRPr="00C87F12" w:rsidRDefault="00C87F12" w:rsidP="00F9271B">
            <w:pPr>
              <w:rPr>
                <w:rFonts w:ascii="Calibri Light" w:eastAsia="Times New Roman" w:hAnsi="Calibri Light" w:cs="Calibri Light"/>
                <w:color w:val="000000"/>
              </w:rPr>
            </w:pPr>
            <w:r w:rsidRPr="00C87F12">
              <w:rPr>
                <w:rFonts w:ascii="Calibri Light" w:eastAsia="Times New Roman" w:hAnsi="Calibri Light" w:cs="Calibri Light"/>
                <w:color w:val="000000"/>
                <w:lang w:val="es-ES_tradnl"/>
              </w:rPr>
              <w:t>RCC 178</w:t>
            </w:r>
          </w:p>
        </w:tc>
        <w:tc>
          <w:tcPr>
            <w:tcW w:w="7806" w:type="dxa"/>
            <w:hideMark/>
          </w:tcPr>
          <w:p w14:paraId="360467C4" w14:textId="77777777" w:rsidR="00C87F12" w:rsidRPr="00C87F12" w:rsidRDefault="00C87F12" w:rsidP="00F9271B">
            <w:pPr>
              <w:rPr>
                <w:rFonts w:ascii="Calibri Light" w:eastAsia="Times New Roman" w:hAnsi="Calibri Light" w:cs="Calibri Light"/>
                <w:color w:val="000000"/>
                <w:lang w:val="es-PR"/>
              </w:rPr>
            </w:pPr>
            <w:r w:rsidRPr="00C87F12">
              <w:rPr>
                <w:rFonts w:ascii="Calibri Light" w:eastAsia="Times New Roman" w:hAnsi="Calibri Light" w:cs="Calibri Light"/>
                <w:color w:val="000000"/>
                <w:lang w:val="es-ES_tradnl"/>
              </w:rPr>
              <w:t>Reasignación de fondos a Vega Baja</w:t>
            </w:r>
          </w:p>
        </w:tc>
        <w:tc>
          <w:tcPr>
            <w:tcW w:w="2400" w:type="dxa"/>
            <w:hideMark/>
          </w:tcPr>
          <w:p w14:paraId="620DAADC" w14:textId="326BDE7C" w:rsidR="00C87F12" w:rsidRPr="00C87F12" w:rsidRDefault="00C87F12" w:rsidP="00F9271B">
            <w:pPr>
              <w:rPr>
                <w:rFonts w:ascii="Calibri Light" w:eastAsia="Times New Roman" w:hAnsi="Calibri Light" w:cs="Calibri Light"/>
                <w:color w:val="000000"/>
              </w:rPr>
            </w:pPr>
            <w:r>
              <w:rPr>
                <w:rFonts w:ascii="Calibri Light" w:eastAsia="Times New Roman" w:hAnsi="Calibri Light" w:cs="Calibri Light"/>
                <w:color w:val="000000"/>
              </w:rPr>
              <w:t>30 /</w:t>
            </w:r>
            <w:proofErr w:type="spellStart"/>
            <w:r>
              <w:rPr>
                <w:rFonts w:ascii="Calibri Light" w:eastAsia="Times New Roman" w:hAnsi="Calibri Light" w:cs="Calibri Light"/>
                <w:color w:val="000000"/>
              </w:rPr>
              <w:t>diciembre</w:t>
            </w:r>
            <w:proofErr w:type="spellEnd"/>
            <w:r w:rsidRPr="00C87F12">
              <w:rPr>
                <w:rFonts w:ascii="Calibri Light" w:eastAsia="Times New Roman" w:hAnsi="Calibri Light" w:cs="Calibri Light"/>
                <w:color w:val="000000"/>
              </w:rPr>
              <w:t>/2021</w:t>
            </w:r>
          </w:p>
        </w:tc>
      </w:tr>
      <w:tr w:rsidR="00C87F12" w:rsidRPr="00C87F12" w14:paraId="2F48AFAD" w14:textId="77777777" w:rsidTr="00C87F12">
        <w:tblPrEx>
          <w:jc w:val="left"/>
        </w:tblPrEx>
        <w:trPr>
          <w:trHeight w:val="960"/>
        </w:trPr>
        <w:tc>
          <w:tcPr>
            <w:tcW w:w="1418" w:type="dxa"/>
            <w:shd w:val="clear" w:color="auto" w:fill="D9D9D9" w:themeFill="background1" w:themeFillShade="D9"/>
            <w:hideMark/>
          </w:tcPr>
          <w:p w14:paraId="32E31C90" w14:textId="77777777" w:rsidR="00C87F12" w:rsidRPr="00C87F12" w:rsidRDefault="00C87F12" w:rsidP="00F9271B">
            <w:pPr>
              <w:rPr>
                <w:rFonts w:ascii="Calibri Light" w:eastAsia="Times New Roman" w:hAnsi="Calibri Light" w:cs="Calibri Light"/>
                <w:color w:val="000000"/>
              </w:rPr>
            </w:pPr>
            <w:r w:rsidRPr="00C87F12">
              <w:rPr>
                <w:rFonts w:ascii="Calibri Light" w:eastAsia="Times New Roman" w:hAnsi="Calibri Light" w:cs="Calibri Light"/>
                <w:color w:val="000000"/>
                <w:lang w:val="es-ES_tradnl"/>
              </w:rPr>
              <w:t xml:space="preserve">PC 515 </w:t>
            </w:r>
            <w:r w:rsidRPr="00C87F12">
              <w:rPr>
                <w:rFonts w:ascii="Calibri Light" w:eastAsia="Times New Roman" w:hAnsi="Calibri Light" w:cs="Calibri Light"/>
                <w:b/>
                <w:bCs/>
                <w:color w:val="000000"/>
                <w:lang w:val="es-ES_tradnl"/>
              </w:rPr>
              <w:t>Conferencia</w:t>
            </w:r>
          </w:p>
        </w:tc>
        <w:tc>
          <w:tcPr>
            <w:tcW w:w="7806" w:type="dxa"/>
            <w:shd w:val="clear" w:color="auto" w:fill="D9D9D9" w:themeFill="background1" w:themeFillShade="D9"/>
            <w:hideMark/>
          </w:tcPr>
          <w:p w14:paraId="4DCB8A44" w14:textId="77777777" w:rsidR="00C87F12" w:rsidRPr="00C87F12" w:rsidRDefault="00C87F12" w:rsidP="00F9271B">
            <w:pPr>
              <w:rPr>
                <w:rFonts w:ascii="Calibri Light" w:eastAsia="Times New Roman" w:hAnsi="Calibri Light" w:cs="Calibri Light"/>
                <w:color w:val="000000"/>
                <w:lang w:val="es-PR"/>
              </w:rPr>
            </w:pPr>
            <w:r w:rsidRPr="00C87F12">
              <w:rPr>
                <w:rFonts w:ascii="Calibri Light" w:eastAsia="Times New Roman" w:hAnsi="Calibri Light" w:cs="Calibri Light"/>
                <w:color w:val="000000"/>
                <w:lang w:val="es-ES_tradnl"/>
              </w:rPr>
              <w:t xml:space="preserve">Crea la Ley para Fiscalización y Rendición de cuentas en Tiempos de Emergencia </w:t>
            </w:r>
          </w:p>
        </w:tc>
        <w:tc>
          <w:tcPr>
            <w:tcW w:w="2400" w:type="dxa"/>
            <w:shd w:val="clear" w:color="auto" w:fill="D9D9D9" w:themeFill="background1" w:themeFillShade="D9"/>
            <w:hideMark/>
          </w:tcPr>
          <w:p w14:paraId="14843743" w14:textId="2CB41259" w:rsidR="00C87F12" w:rsidRPr="00C87F12" w:rsidRDefault="00C87F12" w:rsidP="00F9271B">
            <w:pPr>
              <w:rPr>
                <w:rFonts w:ascii="Calibri Light" w:eastAsia="Times New Roman" w:hAnsi="Calibri Light" w:cs="Calibri Light"/>
                <w:color w:val="000000"/>
              </w:rPr>
            </w:pPr>
            <w:r>
              <w:rPr>
                <w:rFonts w:ascii="Calibri Light" w:eastAsia="Times New Roman" w:hAnsi="Calibri Light" w:cs="Calibri Light"/>
                <w:color w:val="000000"/>
              </w:rPr>
              <w:t>30 /</w:t>
            </w:r>
            <w:proofErr w:type="spellStart"/>
            <w:r>
              <w:rPr>
                <w:rFonts w:ascii="Calibri Light" w:eastAsia="Times New Roman" w:hAnsi="Calibri Light" w:cs="Calibri Light"/>
                <w:color w:val="000000"/>
              </w:rPr>
              <w:t>diciembre</w:t>
            </w:r>
            <w:proofErr w:type="spellEnd"/>
            <w:r w:rsidRPr="00C87F12">
              <w:rPr>
                <w:rFonts w:ascii="Calibri Light" w:eastAsia="Times New Roman" w:hAnsi="Calibri Light" w:cs="Calibri Light"/>
                <w:color w:val="000000"/>
              </w:rPr>
              <w:t>/2021</w:t>
            </w:r>
          </w:p>
        </w:tc>
      </w:tr>
    </w:tbl>
    <w:p w14:paraId="220B0166" w14:textId="600ABF4D" w:rsidR="00BB490F" w:rsidRDefault="00BB490F">
      <w:pPr>
        <w:rPr>
          <w:rFonts w:asciiTheme="majorHAnsi" w:hAnsiTheme="majorHAnsi" w:cstheme="majorHAnsi"/>
          <w:lang w:val="es-ES_tradnl"/>
        </w:rPr>
      </w:pPr>
    </w:p>
    <w:p w14:paraId="2436D54C" w14:textId="66A1929C" w:rsidR="00C87F12" w:rsidRDefault="00C87F12">
      <w:pPr>
        <w:rPr>
          <w:rFonts w:asciiTheme="majorHAnsi" w:hAnsiTheme="majorHAnsi" w:cstheme="majorHAnsi"/>
          <w:lang w:val="es-ES_tradnl"/>
        </w:rPr>
      </w:pPr>
    </w:p>
    <w:p w14:paraId="6D6B5452" w14:textId="5DD1B14E" w:rsidR="003F3B99" w:rsidRPr="005C413C" w:rsidRDefault="003F3B99" w:rsidP="003F3B99">
      <w:pPr>
        <w:rPr>
          <w:rFonts w:asciiTheme="majorHAnsi" w:hAnsiTheme="majorHAnsi" w:cstheme="majorHAnsi"/>
          <w:b/>
          <w:bCs/>
          <w:u w:val="single"/>
          <w:lang w:val="es-PR"/>
        </w:rPr>
      </w:pPr>
      <w:r w:rsidRPr="005C413C">
        <w:rPr>
          <w:rFonts w:asciiTheme="majorHAnsi" w:hAnsiTheme="majorHAnsi" w:cstheme="majorHAnsi"/>
          <w:b/>
          <w:bCs/>
          <w:u w:val="single"/>
          <w:lang w:val="es-PR"/>
        </w:rPr>
        <w:t xml:space="preserve">VETOS DE BOLSILLO </w:t>
      </w:r>
    </w:p>
    <w:p w14:paraId="498EC034" w14:textId="77777777" w:rsidR="003F3B99" w:rsidRPr="005C413C" w:rsidRDefault="003F3B99" w:rsidP="003F3B99">
      <w:pPr>
        <w:rPr>
          <w:rFonts w:asciiTheme="majorHAnsi" w:hAnsiTheme="majorHAnsi" w:cstheme="majorHAnsi"/>
          <w:lang w:val="es-PR"/>
        </w:rPr>
      </w:pPr>
    </w:p>
    <w:p w14:paraId="047072D2" w14:textId="77777777" w:rsidR="003F3B99" w:rsidRPr="005C413C" w:rsidRDefault="003F3B99" w:rsidP="003F3B99">
      <w:pPr>
        <w:rPr>
          <w:rFonts w:asciiTheme="majorHAnsi" w:hAnsiTheme="majorHAnsi" w:cstheme="majorHAnsi"/>
          <w:lang w:val="es-PR"/>
        </w:rPr>
      </w:pPr>
    </w:p>
    <w:tbl>
      <w:tblPr>
        <w:tblStyle w:val="TableGrid"/>
        <w:tblW w:w="11624" w:type="dxa"/>
        <w:jc w:val="center"/>
        <w:tblLook w:val="04A0" w:firstRow="1" w:lastRow="0" w:firstColumn="1" w:lastColumn="0" w:noHBand="0" w:noVBand="1"/>
      </w:tblPr>
      <w:tblGrid>
        <w:gridCol w:w="1639"/>
        <w:gridCol w:w="7574"/>
        <w:gridCol w:w="2411"/>
      </w:tblGrid>
      <w:tr w:rsidR="007318E3" w:rsidRPr="005C413C" w14:paraId="290BCB6B" w14:textId="76958260" w:rsidTr="004767CB">
        <w:trPr>
          <w:jc w:val="center"/>
        </w:trPr>
        <w:tc>
          <w:tcPr>
            <w:tcW w:w="1555" w:type="dxa"/>
            <w:shd w:val="clear" w:color="auto" w:fill="E7E6E6" w:themeFill="background2"/>
          </w:tcPr>
          <w:p w14:paraId="16AC7625" w14:textId="79A598DD" w:rsidR="007318E3" w:rsidRPr="005C413C" w:rsidRDefault="007318E3" w:rsidP="007318E3">
            <w:pPr>
              <w:rPr>
                <w:rFonts w:asciiTheme="majorHAnsi" w:hAnsiTheme="majorHAnsi" w:cstheme="majorHAnsi"/>
                <w:b/>
                <w:lang w:val="es-PR"/>
              </w:rPr>
            </w:pPr>
            <w:r w:rsidRPr="005C413C">
              <w:rPr>
                <w:rFonts w:asciiTheme="majorHAnsi" w:hAnsiTheme="majorHAnsi" w:cstheme="majorHAnsi"/>
                <w:b/>
                <w:lang w:val="es-PR"/>
              </w:rPr>
              <w:t>Núm. Medida</w:t>
            </w:r>
          </w:p>
          <w:p w14:paraId="713D315F" w14:textId="77777777" w:rsidR="007318E3" w:rsidRPr="005C413C" w:rsidRDefault="007318E3" w:rsidP="007318E3">
            <w:pPr>
              <w:rPr>
                <w:rFonts w:asciiTheme="majorHAnsi" w:hAnsiTheme="majorHAnsi" w:cstheme="majorHAnsi"/>
                <w:b/>
                <w:lang w:val="es-PR"/>
              </w:rPr>
            </w:pPr>
          </w:p>
        </w:tc>
        <w:tc>
          <w:tcPr>
            <w:tcW w:w="7654" w:type="dxa"/>
            <w:shd w:val="clear" w:color="auto" w:fill="E7E6E6" w:themeFill="background2"/>
          </w:tcPr>
          <w:p w14:paraId="539BF1BC" w14:textId="115EAF64" w:rsidR="007318E3" w:rsidRPr="005C413C" w:rsidRDefault="007318E3" w:rsidP="007318E3">
            <w:pPr>
              <w:rPr>
                <w:rFonts w:asciiTheme="majorHAnsi" w:hAnsiTheme="majorHAnsi" w:cstheme="majorHAnsi"/>
                <w:b/>
                <w:lang w:val="es-PR"/>
              </w:rPr>
            </w:pPr>
            <w:r w:rsidRPr="005C413C">
              <w:rPr>
                <w:rFonts w:asciiTheme="majorHAnsi" w:hAnsiTheme="majorHAnsi" w:cstheme="majorHAnsi"/>
                <w:b/>
                <w:lang w:val="es-PR"/>
              </w:rPr>
              <w:t>Título Resumido</w:t>
            </w:r>
          </w:p>
        </w:tc>
        <w:tc>
          <w:tcPr>
            <w:tcW w:w="2415" w:type="dxa"/>
            <w:shd w:val="clear" w:color="auto" w:fill="E7E6E6" w:themeFill="background2"/>
          </w:tcPr>
          <w:p w14:paraId="60B7A17F" w14:textId="2767E0CD" w:rsidR="007318E3" w:rsidRPr="005C413C" w:rsidRDefault="007318E3" w:rsidP="007318E3">
            <w:pPr>
              <w:rPr>
                <w:rFonts w:asciiTheme="majorHAnsi" w:hAnsiTheme="majorHAnsi" w:cstheme="majorHAnsi"/>
                <w:b/>
                <w:lang w:val="es-PR"/>
              </w:rPr>
            </w:pPr>
            <w:r w:rsidRPr="005C413C">
              <w:rPr>
                <w:rFonts w:asciiTheme="majorHAnsi" w:hAnsiTheme="majorHAnsi" w:cstheme="majorHAnsi"/>
                <w:b/>
                <w:lang w:val="es-PR"/>
              </w:rPr>
              <w:t>Fecha Veto</w:t>
            </w:r>
          </w:p>
        </w:tc>
      </w:tr>
      <w:tr w:rsidR="007318E3" w:rsidRPr="005C413C" w14:paraId="1E94E5BA" w14:textId="7FBB7274" w:rsidTr="004767CB">
        <w:trPr>
          <w:jc w:val="center"/>
        </w:trPr>
        <w:tc>
          <w:tcPr>
            <w:tcW w:w="1555" w:type="dxa"/>
          </w:tcPr>
          <w:p w14:paraId="372F1239" w14:textId="77777777" w:rsidR="007318E3" w:rsidRPr="005C413C" w:rsidRDefault="007318E3" w:rsidP="007318E3">
            <w:pPr>
              <w:rPr>
                <w:rFonts w:asciiTheme="majorHAnsi" w:hAnsiTheme="majorHAnsi" w:cstheme="majorHAnsi"/>
                <w:lang w:val="es-PR"/>
              </w:rPr>
            </w:pPr>
            <w:r w:rsidRPr="005C413C">
              <w:rPr>
                <w:rFonts w:asciiTheme="majorHAnsi" w:hAnsiTheme="majorHAnsi" w:cstheme="majorHAnsi"/>
                <w:lang w:val="es-PR"/>
              </w:rPr>
              <w:t>RCC 18</w:t>
            </w:r>
          </w:p>
        </w:tc>
        <w:tc>
          <w:tcPr>
            <w:tcW w:w="7654" w:type="dxa"/>
          </w:tcPr>
          <w:p w14:paraId="2D54F5B8" w14:textId="77777777" w:rsidR="007318E3" w:rsidRPr="005C413C" w:rsidRDefault="007318E3" w:rsidP="007318E3">
            <w:pPr>
              <w:suppressLineNumbers/>
              <w:jc w:val="both"/>
              <w:outlineLvl w:val="0"/>
              <w:rPr>
                <w:rFonts w:asciiTheme="majorHAnsi" w:hAnsiTheme="majorHAnsi" w:cstheme="majorHAnsi"/>
                <w:lang w:val="es-PR"/>
              </w:rPr>
            </w:pPr>
            <w:r w:rsidRPr="005C413C">
              <w:rPr>
                <w:rFonts w:asciiTheme="majorHAnsi" w:hAnsiTheme="majorHAnsi" w:cstheme="majorHAnsi"/>
                <w:lang w:val="es-PR"/>
              </w:rPr>
              <w:t>Ordena a OMEP, y a la Autoridad de Edificios Públicos, a instalar refuerzos estructurales en aquellas escuelas que no cumplen con los elementos necesarios para resistir eventos telúricos de alta intensidad.</w:t>
            </w:r>
          </w:p>
          <w:p w14:paraId="23DADD77" w14:textId="3A10B0A1" w:rsidR="007318E3" w:rsidRPr="005C413C" w:rsidRDefault="007318E3" w:rsidP="007318E3">
            <w:pPr>
              <w:suppressLineNumbers/>
              <w:jc w:val="both"/>
              <w:outlineLvl w:val="0"/>
              <w:rPr>
                <w:rFonts w:asciiTheme="majorHAnsi" w:eastAsia="Arial Unicode MS" w:hAnsiTheme="majorHAnsi" w:cstheme="majorHAnsi"/>
                <w:color w:val="000000"/>
                <w:lang w:val="es-PR"/>
              </w:rPr>
            </w:pPr>
          </w:p>
        </w:tc>
        <w:tc>
          <w:tcPr>
            <w:tcW w:w="2415" w:type="dxa"/>
          </w:tcPr>
          <w:p w14:paraId="5522CCDE" w14:textId="139AC662" w:rsidR="007318E3" w:rsidRPr="005C413C" w:rsidRDefault="007318E3" w:rsidP="007318E3">
            <w:pPr>
              <w:suppressLineNumbers/>
              <w:jc w:val="both"/>
              <w:outlineLvl w:val="0"/>
              <w:rPr>
                <w:rFonts w:asciiTheme="majorHAnsi" w:hAnsiTheme="majorHAnsi" w:cstheme="majorHAnsi"/>
                <w:lang w:val="es-PR"/>
              </w:rPr>
            </w:pPr>
            <w:r w:rsidRPr="005C413C">
              <w:rPr>
                <w:rFonts w:asciiTheme="majorHAnsi" w:hAnsiTheme="majorHAnsi" w:cstheme="majorHAnsi"/>
                <w:lang w:val="es-PR"/>
              </w:rPr>
              <w:t>2/agosto/</w:t>
            </w:r>
            <w:r w:rsidR="00734529">
              <w:rPr>
                <w:rFonts w:asciiTheme="majorHAnsi" w:hAnsiTheme="majorHAnsi" w:cstheme="majorHAnsi"/>
                <w:lang w:val="es-PR"/>
              </w:rPr>
              <w:t>20</w:t>
            </w:r>
            <w:r w:rsidRPr="005C413C">
              <w:rPr>
                <w:rFonts w:asciiTheme="majorHAnsi" w:hAnsiTheme="majorHAnsi" w:cstheme="majorHAnsi"/>
                <w:lang w:val="es-PR"/>
              </w:rPr>
              <w:t>21</w:t>
            </w:r>
          </w:p>
        </w:tc>
      </w:tr>
      <w:tr w:rsidR="007318E3" w:rsidRPr="005C413C" w14:paraId="328CF06C" w14:textId="331A3CE3" w:rsidTr="004767CB">
        <w:trPr>
          <w:jc w:val="center"/>
        </w:trPr>
        <w:tc>
          <w:tcPr>
            <w:tcW w:w="1555" w:type="dxa"/>
            <w:shd w:val="clear" w:color="auto" w:fill="E7E6E6" w:themeFill="background2"/>
          </w:tcPr>
          <w:p w14:paraId="4C4B92DD" w14:textId="77777777" w:rsidR="007318E3" w:rsidRPr="005C413C" w:rsidRDefault="007318E3" w:rsidP="007318E3">
            <w:pPr>
              <w:rPr>
                <w:rFonts w:asciiTheme="majorHAnsi" w:hAnsiTheme="majorHAnsi" w:cstheme="majorHAnsi"/>
                <w:lang w:val="es-PR"/>
              </w:rPr>
            </w:pPr>
            <w:r w:rsidRPr="005C413C">
              <w:rPr>
                <w:rFonts w:asciiTheme="majorHAnsi" w:hAnsiTheme="majorHAnsi" w:cstheme="majorHAnsi"/>
                <w:lang w:val="es-PR"/>
              </w:rPr>
              <w:t>RCC 91</w:t>
            </w:r>
          </w:p>
        </w:tc>
        <w:tc>
          <w:tcPr>
            <w:tcW w:w="7654" w:type="dxa"/>
            <w:shd w:val="clear" w:color="auto" w:fill="E7E6E6" w:themeFill="background2"/>
          </w:tcPr>
          <w:p w14:paraId="09473C62" w14:textId="77777777" w:rsidR="007318E3" w:rsidRPr="005C413C" w:rsidRDefault="007318E3" w:rsidP="007318E3">
            <w:pPr>
              <w:suppressLineNumbers/>
              <w:jc w:val="both"/>
              <w:outlineLvl w:val="0"/>
              <w:rPr>
                <w:rFonts w:asciiTheme="majorHAnsi" w:hAnsiTheme="majorHAnsi" w:cstheme="majorHAnsi"/>
                <w:lang w:val="es-PR"/>
              </w:rPr>
            </w:pPr>
            <w:r w:rsidRPr="005C413C">
              <w:rPr>
                <w:rFonts w:asciiTheme="majorHAnsi" w:hAnsiTheme="majorHAnsi" w:cstheme="majorHAnsi"/>
                <w:lang w:val="es-PR"/>
              </w:rPr>
              <w:t>Reasigna al Municipio de Mayagüez, la cantidad de diecisiete mil trescientos noventa y cinco dólares con cincuenta centavos ($17,395.50).</w:t>
            </w:r>
          </w:p>
          <w:p w14:paraId="0A4E05F3" w14:textId="0601AC9A" w:rsidR="007318E3" w:rsidRPr="005C413C" w:rsidRDefault="007318E3" w:rsidP="007318E3">
            <w:pPr>
              <w:suppressLineNumbers/>
              <w:jc w:val="both"/>
              <w:outlineLvl w:val="0"/>
              <w:rPr>
                <w:rFonts w:asciiTheme="majorHAnsi" w:hAnsiTheme="majorHAnsi" w:cstheme="majorHAnsi"/>
                <w:lang w:val="es-PR"/>
              </w:rPr>
            </w:pPr>
          </w:p>
        </w:tc>
        <w:tc>
          <w:tcPr>
            <w:tcW w:w="2415" w:type="dxa"/>
            <w:shd w:val="clear" w:color="auto" w:fill="E7E6E6" w:themeFill="background2"/>
          </w:tcPr>
          <w:p w14:paraId="109E9AF2" w14:textId="6770DD8C" w:rsidR="007318E3" w:rsidRPr="005C413C" w:rsidRDefault="007318E3" w:rsidP="007318E3">
            <w:pPr>
              <w:suppressLineNumbers/>
              <w:jc w:val="both"/>
              <w:outlineLvl w:val="0"/>
              <w:rPr>
                <w:rFonts w:asciiTheme="majorHAnsi" w:hAnsiTheme="majorHAnsi" w:cstheme="majorHAnsi"/>
                <w:lang w:val="es-PR"/>
              </w:rPr>
            </w:pPr>
            <w:r w:rsidRPr="005C413C">
              <w:rPr>
                <w:rFonts w:asciiTheme="majorHAnsi" w:hAnsiTheme="majorHAnsi" w:cstheme="majorHAnsi"/>
                <w:lang w:val="es-PR"/>
              </w:rPr>
              <w:t>2/agosto/</w:t>
            </w:r>
            <w:r w:rsidR="00734529">
              <w:rPr>
                <w:rFonts w:asciiTheme="majorHAnsi" w:hAnsiTheme="majorHAnsi" w:cstheme="majorHAnsi"/>
                <w:lang w:val="es-PR"/>
              </w:rPr>
              <w:t>20</w:t>
            </w:r>
            <w:r w:rsidRPr="005C413C">
              <w:rPr>
                <w:rFonts w:asciiTheme="majorHAnsi" w:hAnsiTheme="majorHAnsi" w:cstheme="majorHAnsi"/>
                <w:lang w:val="es-PR"/>
              </w:rPr>
              <w:t>21</w:t>
            </w:r>
          </w:p>
        </w:tc>
      </w:tr>
      <w:tr w:rsidR="007318E3" w:rsidRPr="005C413C" w14:paraId="691DAD1B" w14:textId="2FAAFE85" w:rsidTr="004767CB">
        <w:trPr>
          <w:jc w:val="center"/>
        </w:trPr>
        <w:tc>
          <w:tcPr>
            <w:tcW w:w="1555" w:type="dxa"/>
            <w:shd w:val="clear" w:color="auto" w:fill="auto"/>
          </w:tcPr>
          <w:p w14:paraId="12E9D2A5" w14:textId="77777777" w:rsidR="007318E3" w:rsidRPr="005C413C" w:rsidRDefault="007318E3" w:rsidP="007318E3">
            <w:pPr>
              <w:rPr>
                <w:rFonts w:asciiTheme="majorHAnsi" w:hAnsiTheme="majorHAnsi" w:cstheme="majorHAnsi"/>
                <w:lang w:val="es-PR"/>
              </w:rPr>
            </w:pPr>
            <w:r w:rsidRPr="005C413C">
              <w:rPr>
                <w:rFonts w:asciiTheme="majorHAnsi" w:hAnsiTheme="majorHAnsi" w:cstheme="majorHAnsi"/>
                <w:lang w:val="es-PR"/>
              </w:rPr>
              <w:t>PC 2</w:t>
            </w:r>
          </w:p>
        </w:tc>
        <w:tc>
          <w:tcPr>
            <w:tcW w:w="7654" w:type="dxa"/>
            <w:shd w:val="clear" w:color="auto" w:fill="auto"/>
          </w:tcPr>
          <w:p w14:paraId="21BACEA6" w14:textId="77777777" w:rsidR="007318E3" w:rsidRPr="005C413C" w:rsidRDefault="007318E3" w:rsidP="007318E3">
            <w:pPr>
              <w:rPr>
                <w:rFonts w:asciiTheme="majorHAnsi" w:eastAsia="SimSun" w:hAnsiTheme="majorHAnsi" w:cstheme="majorHAnsi"/>
                <w:lang w:val="es-PR"/>
              </w:rPr>
            </w:pPr>
            <w:r w:rsidRPr="005C413C">
              <w:rPr>
                <w:rFonts w:asciiTheme="majorHAnsi" w:hAnsiTheme="majorHAnsi" w:cstheme="majorHAnsi"/>
                <w:lang w:val="es-PR"/>
              </w:rPr>
              <w:t xml:space="preserve">Enmienda el </w:t>
            </w:r>
            <w:r w:rsidRPr="005C413C">
              <w:rPr>
                <w:rFonts w:asciiTheme="majorHAnsi" w:eastAsia="SimSun" w:hAnsiTheme="majorHAnsi" w:cstheme="majorHAnsi"/>
                <w:lang w:val="es-PR"/>
              </w:rPr>
              <w:t xml:space="preserve">Código Penal de Puerto Rico, a los fines de eliminar delitos existentes relacionados a manifestaciones. </w:t>
            </w:r>
          </w:p>
          <w:p w14:paraId="2F42C0DC" w14:textId="49BE39C3" w:rsidR="007318E3" w:rsidRPr="005C413C" w:rsidRDefault="007318E3" w:rsidP="007318E3">
            <w:pPr>
              <w:rPr>
                <w:rFonts w:asciiTheme="majorHAnsi" w:hAnsiTheme="majorHAnsi" w:cstheme="majorHAnsi"/>
                <w:lang w:val="es-PR"/>
              </w:rPr>
            </w:pPr>
            <w:r w:rsidRPr="005C413C">
              <w:rPr>
                <w:rFonts w:asciiTheme="majorHAnsi" w:eastAsia="SimSun" w:hAnsiTheme="majorHAnsi" w:cstheme="majorHAnsi"/>
                <w:lang w:val="es-PR"/>
              </w:rPr>
              <w:t xml:space="preserve"> </w:t>
            </w:r>
          </w:p>
        </w:tc>
        <w:tc>
          <w:tcPr>
            <w:tcW w:w="2415" w:type="dxa"/>
          </w:tcPr>
          <w:p w14:paraId="4DF30E88" w14:textId="6D846199" w:rsidR="007318E3" w:rsidRPr="005C413C" w:rsidRDefault="007318E3" w:rsidP="007318E3">
            <w:pPr>
              <w:rPr>
                <w:rFonts w:asciiTheme="majorHAnsi" w:hAnsiTheme="majorHAnsi" w:cstheme="majorHAnsi"/>
                <w:lang w:val="es-PR"/>
              </w:rPr>
            </w:pPr>
            <w:r w:rsidRPr="005C413C">
              <w:rPr>
                <w:rFonts w:asciiTheme="majorHAnsi" w:hAnsiTheme="majorHAnsi" w:cstheme="majorHAnsi"/>
                <w:lang w:val="es-PR"/>
              </w:rPr>
              <w:t>6/agosto/</w:t>
            </w:r>
            <w:r w:rsidR="00734529">
              <w:rPr>
                <w:rFonts w:asciiTheme="majorHAnsi" w:hAnsiTheme="majorHAnsi" w:cstheme="majorHAnsi"/>
                <w:lang w:val="es-PR"/>
              </w:rPr>
              <w:t>20</w:t>
            </w:r>
            <w:r w:rsidRPr="005C413C">
              <w:rPr>
                <w:rFonts w:asciiTheme="majorHAnsi" w:hAnsiTheme="majorHAnsi" w:cstheme="majorHAnsi"/>
                <w:lang w:val="es-PR"/>
              </w:rPr>
              <w:t>21</w:t>
            </w:r>
          </w:p>
        </w:tc>
      </w:tr>
      <w:tr w:rsidR="007318E3" w:rsidRPr="005C413C" w14:paraId="1B3A5A7F" w14:textId="00814590" w:rsidTr="004767CB">
        <w:trPr>
          <w:jc w:val="center"/>
        </w:trPr>
        <w:tc>
          <w:tcPr>
            <w:tcW w:w="1555" w:type="dxa"/>
            <w:shd w:val="clear" w:color="auto" w:fill="E7E6E6" w:themeFill="background2"/>
          </w:tcPr>
          <w:p w14:paraId="7BA21A8B" w14:textId="77777777" w:rsidR="007318E3" w:rsidRPr="005C413C" w:rsidRDefault="007318E3" w:rsidP="007318E3">
            <w:pPr>
              <w:rPr>
                <w:rFonts w:asciiTheme="majorHAnsi" w:hAnsiTheme="majorHAnsi" w:cstheme="majorHAnsi"/>
                <w:lang w:val="es-PR"/>
              </w:rPr>
            </w:pPr>
            <w:r w:rsidRPr="005C413C">
              <w:rPr>
                <w:rFonts w:asciiTheme="majorHAnsi" w:hAnsiTheme="majorHAnsi" w:cstheme="majorHAnsi"/>
                <w:lang w:val="es-PR"/>
              </w:rPr>
              <w:t>PC 153</w:t>
            </w:r>
          </w:p>
        </w:tc>
        <w:tc>
          <w:tcPr>
            <w:tcW w:w="7654" w:type="dxa"/>
            <w:shd w:val="clear" w:color="auto" w:fill="E7E6E6" w:themeFill="background2"/>
          </w:tcPr>
          <w:p w14:paraId="518E8B3D" w14:textId="562A5015" w:rsidR="007318E3" w:rsidRPr="005C413C" w:rsidRDefault="007318E3" w:rsidP="007318E3">
            <w:pPr>
              <w:rPr>
                <w:rFonts w:asciiTheme="majorHAnsi" w:hAnsiTheme="majorHAnsi" w:cstheme="majorHAnsi"/>
                <w:lang w:val="es-PR"/>
              </w:rPr>
            </w:pPr>
            <w:r w:rsidRPr="005C413C">
              <w:rPr>
                <w:rFonts w:asciiTheme="majorHAnsi" w:eastAsiaTheme="minorEastAsia" w:hAnsiTheme="majorHAnsi" w:cstheme="majorHAnsi"/>
                <w:color w:val="000000"/>
                <w:lang w:val="es-PR"/>
              </w:rPr>
              <w:t xml:space="preserve">Enmienda el Código de Seguros de Puerto Rico, </w:t>
            </w:r>
            <w:proofErr w:type="gramStart"/>
            <w:r w:rsidRPr="005C413C">
              <w:rPr>
                <w:rFonts w:asciiTheme="majorHAnsi" w:eastAsiaTheme="minorEastAsia" w:hAnsiTheme="majorHAnsi" w:cstheme="majorHAnsi"/>
                <w:color w:val="000000"/>
                <w:lang w:val="es-PR"/>
              </w:rPr>
              <w:t>en relación a</w:t>
            </w:r>
            <w:proofErr w:type="gramEnd"/>
            <w:r w:rsidRPr="005C413C">
              <w:rPr>
                <w:rFonts w:asciiTheme="majorHAnsi" w:eastAsiaTheme="minorEastAsia" w:hAnsiTheme="majorHAnsi" w:cstheme="majorHAnsi"/>
                <w:color w:val="000000"/>
                <w:lang w:val="es-PR"/>
              </w:rPr>
              <w:t xml:space="preserve"> extinguir una obligación mediante la figura de pago en finiquito retroactivos</w:t>
            </w:r>
            <w:r w:rsidRPr="005C413C">
              <w:rPr>
                <w:rFonts w:asciiTheme="majorHAnsi" w:hAnsiTheme="majorHAnsi" w:cstheme="majorHAnsi"/>
                <w:lang w:val="es-PR"/>
              </w:rPr>
              <w:t xml:space="preserve"> a las reclamaciones luego del paso de los huracanes Irma y María y de los terremotos </w:t>
            </w:r>
            <w:r w:rsidRPr="005C413C">
              <w:rPr>
                <w:rFonts w:asciiTheme="majorHAnsi" w:hAnsiTheme="majorHAnsi" w:cstheme="majorHAnsi"/>
                <w:iCs/>
                <w:lang w:val="es-PR"/>
              </w:rPr>
              <w:t xml:space="preserve">ocurridos en el </w:t>
            </w:r>
            <w:r w:rsidRPr="005C413C">
              <w:rPr>
                <w:rFonts w:asciiTheme="majorHAnsi" w:hAnsiTheme="majorHAnsi" w:cstheme="majorHAnsi"/>
                <w:lang w:val="es-PR"/>
              </w:rPr>
              <w:t>Sur.</w:t>
            </w:r>
          </w:p>
          <w:p w14:paraId="14E14547" w14:textId="619CA5B9" w:rsidR="007318E3" w:rsidRPr="005C413C" w:rsidRDefault="007318E3" w:rsidP="007318E3">
            <w:pPr>
              <w:rPr>
                <w:rFonts w:asciiTheme="majorHAnsi" w:hAnsiTheme="majorHAnsi" w:cstheme="majorHAnsi"/>
                <w:lang w:val="es-PR"/>
              </w:rPr>
            </w:pPr>
          </w:p>
        </w:tc>
        <w:tc>
          <w:tcPr>
            <w:tcW w:w="2415" w:type="dxa"/>
            <w:shd w:val="clear" w:color="auto" w:fill="E7E6E6" w:themeFill="background2"/>
          </w:tcPr>
          <w:p w14:paraId="7A5643BB" w14:textId="60445D2F" w:rsidR="007318E3" w:rsidRPr="005C413C" w:rsidRDefault="007318E3" w:rsidP="007318E3">
            <w:pPr>
              <w:rPr>
                <w:rFonts w:asciiTheme="majorHAnsi" w:eastAsiaTheme="minorEastAsia" w:hAnsiTheme="majorHAnsi" w:cstheme="majorHAnsi"/>
                <w:color w:val="000000"/>
                <w:lang w:val="es-PR"/>
              </w:rPr>
            </w:pPr>
            <w:r w:rsidRPr="005C413C">
              <w:rPr>
                <w:rFonts w:asciiTheme="majorHAnsi" w:hAnsiTheme="majorHAnsi" w:cstheme="majorHAnsi"/>
                <w:lang w:val="es-PR"/>
              </w:rPr>
              <w:t>8/agosto/</w:t>
            </w:r>
            <w:r w:rsidR="00734529">
              <w:rPr>
                <w:rFonts w:asciiTheme="majorHAnsi" w:hAnsiTheme="majorHAnsi" w:cstheme="majorHAnsi"/>
                <w:lang w:val="es-PR"/>
              </w:rPr>
              <w:t>20</w:t>
            </w:r>
            <w:r w:rsidRPr="005C413C">
              <w:rPr>
                <w:rFonts w:asciiTheme="majorHAnsi" w:hAnsiTheme="majorHAnsi" w:cstheme="majorHAnsi"/>
                <w:lang w:val="es-PR"/>
              </w:rPr>
              <w:t>21</w:t>
            </w:r>
          </w:p>
        </w:tc>
      </w:tr>
      <w:tr w:rsidR="007318E3" w:rsidRPr="005C413C" w14:paraId="15B534EB" w14:textId="5A715365" w:rsidTr="004767CB">
        <w:trPr>
          <w:jc w:val="center"/>
        </w:trPr>
        <w:tc>
          <w:tcPr>
            <w:tcW w:w="1555" w:type="dxa"/>
            <w:shd w:val="clear" w:color="auto" w:fill="auto"/>
          </w:tcPr>
          <w:p w14:paraId="49A10FD3" w14:textId="77777777" w:rsidR="007318E3" w:rsidRPr="005C413C" w:rsidRDefault="007318E3" w:rsidP="007318E3">
            <w:pPr>
              <w:rPr>
                <w:rFonts w:asciiTheme="majorHAnsi" w:hAnsiTheme="majorHAnsi" w:cstheme="majorHAnsi"/>
                <w:lang w:val="es-PR"/>
              </w:rPr>
            </w:pPr>
            <w:r w:rsidRPr="005C413C">
              <w:rPr>
                <w:rFonts w:asciiTheme="majorHAnsi" w:hAnsiTheme="majorHAnsi" w:cstheme="majorHAnsi"/>
                <w:lang w:val="es-PR"/>
              </w:rPr>
              <w:t>RCC 102</w:t>
            </w:r>
          </w:p>
        </w:tc>
        <w:tc>
          <w:tcPr>
            <w:tcW w:w="7654" w:type="dxa"/>
            <w:shd w:val="clear" w:color="auto" w:fill="auto"/>
          </w:tcPr>
          <w:p w14:paraId="42E8E57F" w14:textId="3FA6E16C" w:rsidR="007318E3" w:rsidRPr="005C413C" w:rsidRDefault="007318E3" w:rsidP="007318E3">
            <w:pPr>
              <w:jc w:val="both"/>
              <w:rPr>
                <w:rFonts w:asciiTheme="majorHAnsi" w:eastAsia="Times New Roman" w:hAnsiTheme="majorHAnsi" w:cstheme="majorHAnsi"/>
                <w:lang w:val="es-PR"/>
              </w:rPr>
            </w:pPr>
            <w:r w:rsidRPr="005C413C">
              <w:rPr>
                <w:rFonts w:asciiTheme="majorHAnsi" w:hAnsiTheme="majorHAnsi" w:cstheme="majorHAnsi"/>
                <w:lang w:val="es-PR"/>
              </w:rPr>
              <w:t xml:space="preserve">Reasigna al Municipio de Naguabo del Distrito Representativo Núm. 35 la cantidad de cuarenta y cinco mil dólares ($45,000). </w:t>
            </w:r>
          </w:p>
          <w:p w14:paraId="7BB91CCA" w14:textId="77777777" w:rsidR="007318E3" w:rsidRPr="005C413C" w:rsidRDefault="007318E3" w:rsidP="007318E3">
            <w:pPr>
              <w:rPr>
                <w:rFonts w:asciiTheme="majorHAnsi" w:hAnsiTheme="majorHAnsi" w:cstheme="majorHAnsi"/>
                <w:lang w:val="es-PR"/>
              </w:rPr>
            </w:pPr>
          </w:p>
        </w:tc>
        <w:tc>
          <w:tcPr>
            <w:tcW w:w="2415" w:type="dxa"/>
          </w:tcPr>
          <w:p w14:paraId="489935D0" w14:textId="58EAC0E8" w:rsidR="007318E3" w:rsidRPr="005C413C" w:rsidRDefault="007318E3" w:rsidP="007318E3">
            <w:pPr>
              <w:jc w:val="both"/>
              <w:rPr>
                <w:rFonts w:asciiTheme="majorHAnsi" w:hAnsiTheme="majorHAnsi" w:cstheme="majorHAnsi"/>
                <w:lang w:val="es-PR"/>
              </w:rPr>
            </w:pPr>
            <w:r w:rsidRPr="005C413C">
              <w:rPr>
                <w:rFonts w:asciiTheme="majorHAnsi" w:hAnsiTheme="majorHAnsi" w:cstheme="majorHAnsi"/>
                <w:lang w:val="es-PR"/>
              </w:rPr>
              <w:t>8/agosto/</w:t>
            </w:r>
            <w:r w:rsidR="00734529">
              <w:rPr>
                <w:rFonts w:asciiTheme="majorHAnsi" w:hAnsiTheme="majorHAnsi" w:cstheme="majorHAnsi"/>
                <w:lang w:val="es-PR"/>
              </w:rPr>
              <w:t>20</w:t>
            </w:r>
            <w:r w:rsidRPr="005C413C">
              <w:rPr>
                <w:rFonts w:asciiTheme="majorHAnsi" w:hAnsiTheme="majorHAnsi" w:cstheme="majorHAnsi"/>
                <w:lang w:val="es-PR"/>
              </w:rPr>
              <w:t>21</w:t>
            </w:r>
          </w:p>
        </w:tc>
      </w:tr>
      <w:tr w:rsidR="007318E3" w:rsidRPr="005C413C" w14:paraId="5565A1BF" w14:textId="38B24A86" w:rsidTr="004767CB">
        <w:trPr>
          <w:jc w:val="center"/>
        </w:trPr>
        <w:tc>
          <w:tcPr>
            <w:tcW w:w="1555" w:type="dxa"/>
            <w:shd w:val="clear" w:color="auto" w:fill="E7E6E6" w:themeFill="background2"/>
          </w:tcPr>
          <w:p w14:paraId="37E40207" w14:textId="77777777" w:rsidR="007318E3" w:rsidRPr="005C413C" w:rsidRDefault="007318E3" w:rsidP="007318E3">
            <w:pPr>
              <w:rPr>
                <w:rFonts w:asciiTheme="majorHAnsi" w:hAnsiTheme="majorHAnsi" w:cstheme="majorHAnsi"/>
                <w:lang w:val="es-PR"/>
              </w:rPr>
            </w:pPr>
            <w:r w:rsidRPr="005C413C">
              <w:rPr>
                <w:rFonts w:asciiTheme="majorHAnsi" w:hAnsiTheme="majorHAnsi" w:cstheme="majorHAnsi"/>
                <w:lang w:val="es-PR"/>
              </w:rPr>
              <w:t>RCS 27</w:t>
            </w:r>
          </w:p>
        </w:tc>
        <w:tc>
          <w:tcPr>
            <w:tcW w:w="7654" w:type="dxa"/>
            <w:shd w:val="clear" w:color="auto" w:fill="E7E6E6" w:themeFill="background2"/>
          </w:tcPr>
          <w:p w14:paraId="412EAB66" w14:textId="4215C947" w:rsidR="007318E3" w:rsidRPr="005C413C" w:rsidRDefault="007318E3" w:rsidP="007318E3">
            <w:pPr>
              <w:rPr>
                <w:rFonts w:asciiTheme="majorHAnsi" w:hAnsiTheme="majorHAnsi" w:cstheme="majorHAnsi"/>
                <w:lang w:val="es-PR"/>
              </w:rPr>
            </w:pPr>
            <w:r w:rsidRPr="005C413C">
              <w:rPr>
                <w:rFonts w:asciiTheme="majorHAnsi" w:hAnsiTheme="majorHAnsi" w:cstheme="majorHAnsi"/>
                <w:lang w:val="es-PR"/>
              </w:rPr>
              <w:t xml:space="preserve">Ordena al DTOP a transferir libre de costo al Municipio de Salinas, la titularidad de los terrenos y las estructuras donde ubica la antigua escuela Francisco Mariano Quiñones. </w:t>
            </w:r>
          </w:p>
        </w:tc>
        <w:tc>
          <w:tcPr>
            <w:tcW w:w="2415" w:type="dxa"/>
            <w:shd w:val="clear" w:color="auto" w:fill="E7E6E6" w:themeFill="background2"/>
          </w:tcPr>
          <w:p w14:paraId="2AE1C7FA" w14:textId="71354B24" w:rsidR="007318E3" w:rsidRPr="005C413C" w:rsidRDefault="007318E3" w:rsidP="007318E3">
            <w:pPr>
              <w:rPr>
                <w:rFonts w:asciiTheme="majorHAnsi" w:hAnsiTheme="majorHAnsi" w:cstheme="majorHAnsi"/>
                <w:lang w:val="es-PR"/>
              </w:rPr>
            </w:pPr>
            <w:r w:rsidRPr="005C413C">
              <w:rPr>
                <w:rFonts w:asciiTheme="majorHAnsi" w:hAnsiTheme="majorHAnsi" w:cstheme="majorHAnsi"/>
                <w:lang w:val="es-PR"/>
              </w:rPr>
              <w:t>17/agosto/</w:t>
            </w:r>
            <w:r w:rsidR="00734529">
              <w:rPr>
                <w:rFonts w:asciiTheme="majorHAnsi" w:hAnsiTheme="majorHAnsi" w:cstheme="majorHAnsi"/>
                <w:lang w:val="es-PR"/>
              </w:rPr>
              <w:t>20</w:t>
            </w:r>
            <w:r w:rsidRPr="005C413C">
              <w:rPr>
                <w:rFonts w:asciiTheme="majorHAnsi" w:hAnsiTheme="majorHAnsi" w:cstheme="majorHAnsi"/>
                <w:lang w:val="es-PR"/>
              </w:rPr>
              <w:t>21</w:t>
            </w:r>
          </w:p>
        </w:tc>
      </w:tr>
      <w:tr w:rsidR="004767CB" w:rsidRPr="004767CB" w14:paraId="789FE9AF" w14:textId="77777777" w:rsidTr="00462EED">
        <w:tblPrEx>
          <w:jc w:val="left"/>
        </w:tblPrEx>
        <w:trPr>
          <w:trHeight w:val="960"/>
        </w:trPr>
        <w:tc>
          <w:tcPr>
            <w:tcW w:w="1555" w:type="dxa"/>
            <w:shd w:val="clear" w:color="auto" w:fill="FFFFFF" w:themeFill="background1"/>
            <w:hideMark/>
          </w:tcPr>
          <w:p w14:paraId="30B53390"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PC 487</w:t>
            </w:r>
          </w:p>
        </w:tc>
        <w:tc>
          <w:tcPr>
            <w:tcW w:w="7654" w:type="dxa"/>
            <w:hideMark/>
          </w:tcPr>
          <w:p w14:paraId="3287DC5A" w14:textId="77777777" w:rsidR="004767CB" w:rsidRPr="004767CB" w:rsidRDefault="004767CB" w:rsidP="004767CB">
            <w:pPr>
              <w:rPr>
                <w:rFonts w:ascii="Calibri Light" w:eastAsia="Times New Roman" w:hAnsi="Calibri Light" w:cs="Calibri Light"/>
                <w:color w:val="000000"/>
                <w:lang w:val="es-PR"/>
              </w:rPr>
            </w:pPr>
            <w:r w:rsidRPr="004767CB">
              <w:rPr>
                <w:rFonts w:ascii="Calibri Light" w:eastAsia="Times New Roman" w:hAnsi="Calibri Light" w:cs="Calibri Light"/>
                <w:color w:val="000000"/>
                <w:lang w:val="es-ES_tradnl"/>
              </w:rPr>
              <w:t>Crea Secretaría Auxiliar Diversidad Funcional en DRD</w:t>
            </w:r>
          </w:p>
        </w:tc>
        <w:tc>
          <w:tcPr>
            <w:tcW w:w="2415" w:type="dxa"/>
            <w:hideMark/>
          </w:tcPr>
          <w:p w14:paraId="211D35A6"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30/</w:t>
            </w:r>
            <w:proofErr w:type="spellStart"/>
            <w:r w:rsidRPr="004767CB">
              <w:rPr>
                <w:rFonts w:ascii="Calibri Light" w:eastAsia="Times New Roman" w:hAnsi="Calibri Light" w:cs="Calibri Light"/>
                <w:color w:val="000000"/>
              </w:rPr>
              <w:t>diciembre</w:t>
            </w:r>
            <w:proofErr w:type="spellEnd"/>
            <w:r w:rsidRPr="004767CB">
              <w:rPr>
                <w:rFonts w:ascii="Calibri Light" w:eastAsia="Times New Roman" w:hAnsi="Calibri Light" w:cs="Calibri Light"/>
                <w:color w:val="000000"/>
              </w:rPr>
              <w:t>/2021</w:t>
            </w:r>
          </w:p>
        </w:tc>
      </w:tr>
      <w:tr w:rsidR="004767CB" w:rsidRPr="004767CB" w14:paraId="4DFE9FD2" w14:textId="77777777" w:rsidTr="004767CB">
        <w:tblPrEx>
          <w:jc w:val="left"/>
        </w:tblPrEx>
        <w:trPr>
          <w:trHeight w:val="960"/>
        </w:trPr>
        <w:tc>
          <w:tcPr>
            <w:tcW w:w="1555" w:type="dxa"/>
            <w:shd w:val="clear" w:color="auto" w:fill="D9D9D9" w:themeFill="background1" w:themeFillShade="D9"/>
            <w:hideMark/>
          </w:tcPr>
          <w:p w14:paraId="29D4CA3F"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RCC 155</w:t>
            </w:r>
          </w:p>
        </w:tc>
        <w:tc>
          <w:tcPr>
            <w:tcW w:w="7654" w:type="dxa"/>
            <w:shd w:val="clear" w:color="auto" w:fill="D9D9D9" w:themeFill="background1" w:themeFillShade="D9"/>
            <w:hideMark/>
          </w:tcPr>
          <w:p w14:paraId="635FAD79" w14:textId="77777777" w:rsidR="004767CB" w:rsidRPr="004767CB" w:rsidRDefault="004767CB" w:rsidP="004767CB">
            <w:pPr>
              <w:rPr>
                <w:rFonts w:ascii="Calibri Light" w:eastAsia="Times New Roman" w:hAnsi="Calibri Light" w:cs="Calibri Light"/>
                <w:color w:val="000000"/>
                <w:lang w:val="es-PR"/>
              </w:rPr>
            </w:pPr>
            <w:r w:rsidRPr="004767CB">
              <w:rPr>
                <w:rFonts w:ascii="Calibri Light" w:eastAsia="Times New Roman" w:hAnsi="Calibri Light" w:cs="Calibri Light"/>
                <w:color w:val="000000"/>
                <w:lang w:val="es-ES_tradnl"/>
              </w:rPr>
              <w:t>Traspaso de Escuela de Salinas</w:t>
            </w:r>
          </w:p>
        </w:tc>
        <w:tc>
          <w:tcPr>
            <w:tcW w:w="2415" w:type="dxa"/>
            <w:shd w:val="clear" w:color="auto" w:fill="D9D9D9" w:themeFill="background1" w:themeFillShade="D9"/>
            <w:hideMark/>
          </w:tcPr>
          <w:p w14:paraId="688EEBF2"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30/</w:t>
            </w:r>
            <w:proofErr w:type="spellStart"/>
            <w:r w:rsidRPr="004767CB">
              <w:rPr>
                <w:rFonts w:ascii="Calibri Light" w:eastAsia="Times New Roman" w:hAnsi="Calibri Light" w:cs="Calibri Light"/>
                <w:color w:val="000000"/>
              </w:rPr>
              <w:t>diciembre</w:t>
            </w:r>
            <w:proofErr w:type="spellEnd"/>
            <w:r w:rsidRPr="004767CB">
              <w:rPr>
                <w:rFonts w:ascii="Calibri Light" w:eastAsia="Times New Roman" w:hAnsi="Calibri Light" w:cs="Calibri Light"/>
                <w:color w:val="000000"/>
              </w:rPr>
              <w:t>/2021</w:t>
            </w:r>
          </w:p>
        </w:tc>
      </w:tr>
      <w:tr w:rsidR="004767CB" w:rsidRPr="004767CB" w14:paraId="5FF387F4" w14:textId="77777777" w:rsidTr="004767CB">
        <w:tblPrEx>
          <w:jc w:val="left"/>
        </w:tblPrEx>
        <w:trPr>
          <w:trHeight w:val="960"/>
        </w:trPr>
        <w:tc>
          <w:tcPr>
            <w:tcW w:w="1555" w:type="dxa"/>
            <w:hideMark/>
          </w:tcPr>
          <w:p w14:paraId="3C460D43"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RCC 158</w:t>
            </w:r>
          </w:p>
        </w:tc>
        <w:tc>
          <w:tcPr>
            <w:tcW w:w="7654" w:type="dxa"/>
            <w:hideMark/>
          </w:tcPr>
          <w:p w14:paraId="6677923D" w14:textId="77777777" w:rsidR="004767CB" w:rsidRPr="004767CB" w:rsidRDefault="004767CB" w:rsidP="004767CB">
            <w:pPr>
              <w:rPr>
                <w:rFonts w:ascii="Calibri Light" w:eastAsia="Times New Roman" w:hAnsi="Calibri Light" w:cs="Calibri Light"/>
                <w:color w:val="000000"/>
                <w:lang w:val="es-PR"/>
              </w:rPr>
            </w:pPr>
            <w:r w:rsidRPr="004767CB">
              <w:rPr>
                <w:rFonts w:ascii="Calibri Light" w:eastAsia="Times New Roman" w:hAnsi="Calibri Light" w:cs="Calibri Light"/>
                <w:color w:val="000000"/>
                <w:lang w:val="es-ES_tradnl"/>
              </w:rPr>
              <w:t xml:space="preserve">Traspaso de Escuela de Salinas </w:t>
            </w:r>
          </w:p>
        </w:tc>
        <w:tc>
          <w:tcPr>
            <w:tcW w:w="2415" w:type="dxa"/>
            <w:hideMark/>
          </w:tcPr>
          <w:p w14:paraId="14321244"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30/</w:t>
            </w:r>
            <w:proofErr w:type="spellStart"/>
            <w:r w:rsidRPr="004767CB">
              <w:rPr>
                <w:rFonts w:ascii="Calibri Light" w:eastAsia="Times New Roman" w:hAnsi="Calibri Light" w:cs="Calibri Light"/>
                <w:color w:val="000000"/>
              </w:rPr>
              <w:t>diciembre</w:t>
            </w:r>
            <w:proofErr w:type="spellEnd"/>
            <w:r w:rsidRPr="004767CB">
              <w:rPr>
                <w:rFonts w:ascii="Calibri Light" w:eastAsia="Times New Roman" w:hAnsi="Calibri Light" w:cs="Calibri Light"/>
                <w:color w:val="000000"/>
              </w:rPr>
              <w:t>/2021</w:t>
            </w:r>
          </w:p>
        </w:tc>
      </w:tr>
      <w:tr w:rsidR="004767CB" w:rsidRPr="004767CB" w14:paraId="7C472B2F" w14:textId="77777777" w:rsidTr="004767CB">
        <w:tblPrEx>
          <w:jc w:val="left"/>
        </w:tblPrEx>
        <w:trPr>
          <w:trHeight w:val="960"/>
        </w:trPr>
        <w:tc>
          <w:tcPr>
            <w:tcW w:w="1555" w:type="dxa"/>
            <w:shd w:val="clear" w:color="auto" w:fill="D9D9D9" w:themeFill="background1" w:themeFillShade="D9"/>
            <w:hideMark/>
          </w:tcPr>
          <w:p w14:paraId="1CB37FE6"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RCC 159</w:t>
            </w:r>
          </w:p>
        </w:tc>
        <w:tc>
          <w:tcPr>
            <w:tcW w:w="7654" w:type="dxa"/>
            <w:shd w:val="clear" w:color="auto" w:fill="D9D9D9" w:themeFill="background1" w:themeFillShade="D9"/>
            <w:hideMark/>
          </w:tcPr>
          <w:p w14:paraId="2D3E4F61" w14:textId="77777777" w:rsidR="004767CB" w:rsidRPr="004767CB" w:rsidRDefault="004767CB" w:rsidP="004767CB">
            <w:pPr>
              <w:rPr>
                <w:rFonts w:ascii="Calibri Light" w:eastAsia="Times New Roman" w:hAnsi="Calibri Light" w:cs="Calibri Light"/>
                <w:color w:val="000000"/>
                <w:lang w:val="es-PR"/>
              </w:rPr>
            </w:pPr>
            <w:r w:rsidRPr="004767CB">
              <w:rPr>
                <w:rFonts w:ascii="Calibri Light" w:eastAsia="Times New Roman" w:hAnsi="Calibri Light" w:cs="Calibri Light"/>
                <w:color w:val="000000"/>
                <w:lang w:val="es-ES_tradnl"/>
              </w:rPr>
              <w:t xml:space="preserve">Traspaso de Escuela de Salinas </w:t>
            </w:r>
          </w:p>
        </w:tc>
        <w:tc>
          <w:tcPr>
            <w:tcW w:w="2415" w:type="dxa"/>
            <w:shd w:val="clear" w:color="auto" w:fill="D9D9D9" w:themeFill="background1" w:themeFillShade="D9"/>
            <w:hideMark/>
          </w:tcPr>
          <w:p w14:paraId="4A781840"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30/</w:t>
            </w:r>
            <w:proofErr w:type="spellStart"/>
            <w:r w:rsidRPr="004767CB">
              <w:rPr>
                <w:rFonts w:ascii="Calibri Light" w:eastAsia="Times New Roman" w:hAnsi="Calibri Light" w:cs="Calibri Light"/>
                <w:color w:val="000000"/>
              </w:rPr>
              <w:t>diciembre</w:t>
            </w:r>
            <w:proofErr w:type="spellEnd"/>
            <w:r w:rsidRPr="004767CB">
              <w:rPr>
                <w:rFonts w:ascii="Calibri Light" w:eastAsia="Times New Roman" w:hAnsi="Calibri Light" w:cs="Calibri Light"/>
                <w:color w:val="000000"/>
              </w:rPr>
              <w:t>/2021</w:t>
            </w:r>
          </w:p>
        </w:tc>
      </w:tr>
      <w:tr w:rsidR="004767CB" w:rsidRPr="004767CB" w14:paraId="24797D97" w14:textId="77777777" w:rsidTr="004767CB">
        <w:tblPrEx>
          <w:jc w:val="left"/>
        </w:tblPrEx>
        <w:trPr>
          <w:trHeight w:val="960"/>
        </w:trPr>
        <w:tc>
          <w:tcPr>
            <w:tcW w:w="1555" w:type="dxa"/>
            <w:hideMark/>
          </w:tcPr>
          <w:p w14:paraId="5150A568"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RCC 161</w:t>
            </w:r>
          </w:p>
        </w:tc>
        <w:tc>
          <w:tcPr>
            <w:tcW w:w="7654" w:type="dxa"/>
            <w:hideMark/>
          </w:tcPr>
          <w:p w14:paraId="1DE66006" w14:textId="77777777" w:rsidR="004767CB" w:rsidRPr="004767CB" w:rsidRDefault="004767CB" w:rsidP="004767CB">
            <w:pPr>
              <w:rPr>
                <w:rFonts w:ascii="Calibri Light" w:eastAsia="Times New Roman" w:hAnsi="Calibri Light" w:cs="Calibri Light"/>
                <w:color w:val="000000"/>
                <w:lang w:val="es-PR"/>
              </w:rPr>
            </w:pPr>
            <w:r w:rsidRPr="004767CB">
              <w:rPr>
                <w:rFonts w:ascii="Calibri Light" w:eastAsia="Times New Roman" w:hAnsi="Calibri Light" w:cs="Calibri Light"/>
                <w:color w:val="000000"/>
                <w:lang w:val="es-ES_tradnl"/>
              </w:rPr>
              <w:t xml:space="preserve">Traspaso de Escuela de Salinas </w:t>
            </w:r>
          </w:p>
        </w:tc>
        <w:tc>
          <w:tcPr>
            <w:tcW w:w="2415" w:type="dxa"/>
            <w:hideMark/>
          </w:tcPr>
          <w:p w14:paraId="29FE8678"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30/</w:t>
            </w:r>
            <w:proofErr w:type="spellStart"/>
            <w:r w:rsidRPr="004767CB">
              <w:rPr>
                <w:rFonts w:ascii="Calibri Light" w:eastAsia="Times New Roman" w:hAnsi="Calibri Light" w:cs="Calibri Light"/>
                <w:color w:val="000000"/>
              </w:rPr>
              <w:t>diciembre</w:t>
            </w:r>
            <w:proofErr w:type="spellEnd"/>
            <w:r w:rsidRPr="004767CB">
              <w:rPr>
                <w:rFonts w:ascii="Calibri Light" w:eastAsia="Times New Roman" w:hAnsi="Calibri Light" w:cs="Calibri Light"/>
                <w:color w:val="000000"/>
              </w:rPr>
              <w:t>/2021</w:t>
            </w:r>
          </w:p>
        </w:tc>
      </w:tr>
      <w:tr w:rsidR="004767CB" w:rsidRPr="004767CB" w14:paraId="53C8A689" w14:textId="77777777" w:rsidTr="004767CB">
        <w:tblPrEx>
          <w:jc w:val="left"/>
        </w:tblPrEx>
        <w:trPr>
          <w:trHeight w:val="960"/>
        </w:trPr>
        <w:tc>
          <w:tcPr>
            <w:tcW w:w="1555" w:type="dxa"/>
            <w:shd w:val="clear" w:color="auto" w:fill="D9D9D9" w:themeFill="background1" w:themeFillShade="D9"/>
            <w:hideMark/>
          </w:tcPr>
          <w:p w14:paraId="63D3D515"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RCC 169</w:t>
            </w:r>
          </w:p>
        </w:tc>
        <w:tc>
          <w:tcPr>
            <w:tcW w:w="7654" w:type="dxa"/>
            <w:shd w:val="clear" w:color="auto" w:fill="D9D9D9" w:themeFill="background1" w:themeFillShade="D9"/>
            <w:hideMark/>
          </w:tcPr>
          <w:p w14:paraId="50A26E8E"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Campaña Educativa “Permiso Fácil”</w:t>
            </w:r>
          </w:p>
        </w:tc>
        <w:tc>
          <w:tcPr>
            <w:tcW w:w="2415" w:type="dxa"/>
            <w:shd w:val="clear" w:color="auto" w:fill="D9D9D9" w:themeFill="background1" w:themeFillShade="D9"/>
            <w:hideMark/>
          </w:tcPr>
          <w:p w14:paraId="027814F5"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30/</w:t>
            </w:r>
            <w:proofErr w:type="spellStart"/>
            <w:r w:rsidRPr="004767CB">
              <w:rPr>
                <w:rFonts w:ascii="Calibri Light" w:eastAsia="Times New Roman" w:hAnsi="Calibri Light" w:cs="Calibri Light"/>
                <w:color w:val="000000"/>
              </w:rPr>
              <w:t>diciembre</w:t>
            </w:r>
            <w:proofErr w:type="spellEnd"/>
            <w:r w:rsidRPr="004767CB">
              <w:rPr>
                <w:rFonts w:ascii="Calibri Light" w:eastAsia="Times New Roman" w:hAnsi="Calibri Light" w:cs="Calibri Light"/>
                <w:color w:val="000000"/>
              </w:rPr>
              <w:t>/2021</w:t>
            </w:r>
          </w:p>
        </w:tc>
      </w:tr>
      <w:tr w:rsidR="004767CB" w:rsidRPr="004767CB" w14:paraId="5A160D6F" w14:textId="77777777" w:rsidTr="004767CB">
        <w:tblPrEx>
          <w:jc w:val="left"/>
        </w:tblPrEx>
        <w:trPr>
          <w:trHeight w:val="960"/>
        </w:trPr>
        <w:tc>
          <w:tcPr>
            <w:tcW w:w="1555" w:type="dxa"/>
            <w:hideMark/>
          </w:tcPr>
          <w:p w14:paraId="53A9C411"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PS 361</w:t>
            </w:r>
          </w:p>
        </w:tc>
        <w:tc>
          <w:tcPr>
            <w:tcW w:w="7654" w:type="dxa"/>
            <w:hideMark/>
          </w:tcPr>
          <w:p w14:paraId="32D3990B" w14:textId="77777777" w:rsidR="004767CB" w:rsidRPr="004767CB" w:rsidRDefault="004767CB" w:rsidP="004767CB">
            <w:pPr>
              <w:rPr>
                <w:rFonts w:ascii="Calibri Light" w:eastAsia="Times New Roman" w:hAnsi="Calibri Light" w:cs="Calibri Light"/>
                <w:color w:val="000000"/>
                <w:lang w:val="es-PR"/>
              </w:rPr>
            </w:pPr>
            <w:r w:rsidRPr="004767CB">
              <w:rPr>
                <w:rFonts w:ascii="Calibri Light" w:eastAsia="Times New Roman" w:hAnsi="Calibri Light" w:cs="Calibri Light"/>
                <w:color w:val="000000"/>
                <w:lang w:val="es-ES_tradnl"/>
              </w:rPr>
              <w:t xml:space="preserve">Enmienda Ley de Detectives Privados y Guardias de Seguridad </w:t>
            </w:r>
          </w:p>
        </w:tc>
        <w:tc>
          <w:tcPr>
            <w:tcW w:w="2415" w:type="dxa"/>
            <w:hideMark/>
          </w:tcPr>
          <w:p w14:paraId="7AA2FECE"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31/</w:t>
            </w:r>
            <w:proofErr w:type="spellStart"/>
            <w:r w:rsidRPr="004767CB">
              <w:rPr>
                <w:rFonts w:ascii="Calibri Light" w:eastAsia="Times New Roman" w:hAnsi="Calibri Light" w:cs="Calibri Light"/>
                <w:color w:val="000000"/>
              </w:rPr>
              <w:t>diciembre</w:t>
            </w:r>
            <w:proofErr w:type="spellEnd"/>
            <w:r w:rsidRPr="004767CB">
              <w:rPr>
                <w:rFonts w:ascii="Calibri Light" w:eastAsia="Times New Roman" w:hAnsi="Calibri Light" w:cs="Calibri Light"/>
                <w:color w:val="000000"/>
              </w:rPr>
              <w:t>/2021</w:t>
            </w:r>
          </w:p>
        </w:tc>
      </w:tr>
      <w:tr w:rsidR="004767CB" w:rsidRPr="004767CB" w14:paraId="03A690A2" w14:textId="77777777" w:rsidTr="004767CB">
        <w:tblPrEx>
          <w:jc w:val="left"/>
        </w:tblPrEx>
        <w:trPr>
          <w:trHeight w:val="960"/>
        </w:trPr>
        <w:tc>
          <w:tcPr>
            <w:tcW w:w="1555" w:type="dxa"/>
            <w:shd w:val="clear" w:color="auto" w:fill="D9D9D9" w:themeFill="background1" w:themeFillShade="D9"/>
            <w:hideMark/>
          </w:tcPr>
          <w:p w14:paraId="1B0E4B0B"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RCS 116</w:t>
            </w:r>
          </w:p>
        </w:tc>
        <w:tc>
          <w:tcPr>
            <w:tcW w:w="7654" w:type="dxa"/>
            <w:shd w:val="clear" w:color="auto" w:fill="D9D9D9" w:themeFill="background1" w:themeFillShade="D9"/>
            <w:hideMark/>
          </w:tcPr>
          <w:p w14:paraId="0E61B82B" w14:textId="77777777" w:rsidR="004767CB" w:rsidRPr="004767CB" w:rsidRDefault="004767CB" w:rsidP="004767CB">
            <w:pPr>
              <w:rPr>
                <w:rFonts w:ascii="Calibri Light" w:eastAsia="Times New Roman" w:hAnsi="Calibri Light" w:cs="Calibri Light"/>
                <w:color w:val="000000"/>
                <w:lang w:val="es-PR"/>
              </w:rPr>
            </w:pPr>
            <w:r w:rsidRPr="004767CB">
              <w:rPr>
                <w:rFonts w:ascii="Calibri Light" w:eastAsia="Times New Roman" w:hAnsi="Calibri Light" w:cs="Calibri Light"/>
                <w:color w:val="000000"/>
                <w:lang w:val="es-ES_tradnl"/>
              </w:rPr>
              <w:t xml:space="preserve">Ordenar pago a proveedores de servicios de Educación Especial </w:t>
            </w:r>
          </w:p>
        </w:tc>
        <w:tc>
          <w:tcPr>
            <w:tcW w:w="2415" w:type="dxa"/>
            <w:shd w:val="clear" w:color="auto" w:fill="D9D9D9" w:themeFill="background1" w:themeFillShade="D9"/>
            <w:hideMark/>
          </w:tcPr>
          <w:p w14:paraId="55E314EC"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31/</w:t>
            </w:r>
            <w:proofErr w:type="spellStart"/>
            <w:r w:rsidRPr="004767CB">
              <w:rPr>
                <w:rFonts w:ascii="Calibri Light" w:eastAsia="Times New Roman" w:hAnsi="Calibri Light" w:cs="Calibri Light"/>
                <w:color w:val="000000"/>
              </w:rPr>
              <w:t>diciembre</w:t>
            </w:r>
            <w:proofErr w:type="spellEnd"/>
            <w:r w:rsidRPr="004767CB">
              <w:rPr>
                <w:rFonts w:ascii="Calibri Light" w:eastAsia="Times New Roman" w:hAnsi="Calibri Light" w:cs="Calibri Light"/>
                <w:color w:val="000000"/>
              </w:rPr>
              <w:t>/2021</w:t>
            </w:r>
          </w:p>
        </w:tc>
      </w:tr>
      <w:tr w:rsidR="004767CB" w:rsidRPr="004767CB" w14:paraId="6163BD65" w14:textId="77777777" w:rsidTr="004767CB">
        <w:tblPrEx>
          <w:jc w:val="left"/>
        </w:tblPrEx>
        <w:trPr>
          <w:trHeight w:val="960"/>
        </w:trPr>
        <w:tc>
          <w:tcPr>
            <w:tcW w:w="1555" w:type="dxa"/>
            <w:hideMark/>
          </w:tcPr>
          <w:p w14:paraId="280743BC"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PC 574</w:t>
            </w:r>
          </w:p>
        </w:tc>
        <w:tc>
          <w:tcPr>
            <w:tcW w:w="7654" w:type="dxa"/>
            <w:hideMark/>
          </w:tcPr>
          <w:p w14:paraId="39BE5592" w14:textId="77777777" w:rsidR="004767CB" w:rsidRPr="004767CB" w:rsidRDefault="004767CB" w:rsidP="004767CB">
            <w:pPr>
              <w:rPr>
                <w:rFonts w:ascii="Calibri Light" w:eastAsia="Times New Roman" w:hAnsi="Calibri Light" w:cs="Calibri Light"/>
                <w:color w:val="000000"/>
                <w:lang w:val="es-PR"/>
              </w:rPr>
            </w:pPr>
            <w:r w:rsidRPr="004767CB">
              <w:rPr>
                <w:rFonts w:ascii="Calibri Light" w:eastAsia="Times New Roman" w:hAnsi="Calibri Light" w:cs="Calibri Light"/>
                <w:color w:val="000000"/>
                <w:lang w:val="es-ES_tradnl"/>
              </w:rPr>
              <w:t>Fondo Especial Financiamiento Estrategias de Prevención Violencia Doméstica</w:t>
            </w:r>
          </w:p>
        </w:tc>
        <w:tc>
          <w:tcPr>
            <w:tcW w:w="2415" w:type="dxa"/>
            <w:hideMark/>
          </w:tcPr>
          <w:p w14:paraId="55E58673"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31/</w:t>
            </w:r>
            <w:proofErr w:type="spellStart"/>
            <w:r w:rsidRPr="004767CB">
              <w:rPr>
                <w:rFonts w:ascii="Calibri Light" w:eastAsia="Times New Roman" w:hAnsi="Calibri Light" w:cs="Calibri Light"/>
                <w:color w:val="000000"/>
              </w:rPr>
              <w:t>diciembre</w:t>
            </w:r>
            <w:proofErr w:type="spellEnd"/>
            <w:r w:rsidRPr="004767CB">
              <w:rPr>
                <w:rFonts w:ascii="Calibri Light" w:eastAsia="Times New Roman" w:hAnsi="Calibri Light" w:cs="Calibri Light"/>
                <w:color w:val="000000"/>
              </w:rPr>
              <w:t>/2021</w:t>
            </w:r>
          </w:p>
        </w:tc>
      </w:tr>
      <w:tr w:rsidR="004767CB" w:rsidRPr="004767CB" w14:paraId="3315C111" w14:textId="77777777" w:rsidTr="004767CB">
        <w:tblPrEx>
          <w:jc w:val="left"/>
        </w:tblPrEx>
        <w:trPr>
          <w:trHeight w:val="645"/>
        </w:trPr>
        <w:tc>
          <w:tcPr>
            <w:tcW w:w="1555" w:type="dxa"/>
            <w:shd w:val="clear" w:color="auto" w:fill="D9D9D9" w:themeFill="background1" w:themeFillShade="D9"/>
            <w:hideMark/>
          </w:tcPr>
          <w:p w14:paraId="4A65C0CE"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RCC 28</w:t>
            </w:r>
          </w:p>
        </w:tc>
        <w:tc>
          <w:tcPr>
            <w:tcW w:w="7654" w:type="dxa"/>
            <w:shd w:val="clear" w:color="auto" w:fill="D9D9D9" w:themeFill="background1" w:themeFillShade="D9"/>
            <w:hideMark/>
          </w:tcPr>
          <w:p w14:paraId="3CA27501" w14:textId="77777777" w:rsidR="004767CB" w:rsidRPr="004767CB" w:rsidRDefault="004767CB" w:rsidP="004767CB">
            <w:pPr>
              <w:rPr>
                <w:rFonts w:ascii="Calibri Light" w:eastAsia="Times New Roman" w:hAnsi="Calibri Light" w:cs="Calibri Light"/>
                <w:color w:val="000000"/>
                <w:lang w:val="es-PR"/>
              </w:rPr>
            </w:pPr>
            <w:r w:rsidRPr="004767CB">
              <w:rPr>
                <w:rFonts w:ascii="Calibri Light" w:eastAsia="Times New Roman" w:hAnsi="Calibri Light" w:cs="Calibri Light"/>
                <w:color w:val="000000"/>
                <w:lang w:val="es-ES_tradnl"/>
              </w:rPr>
              <w:t xml:space="preserve">Traspaso Escuela de </w:t>
            </w:r>
            <w:proofErr w:type="spellStart"/>
            <w:r w:rsidRPr="004767CB">
              <w:rPr>
                <w:rFonts w:ascii="Calibri Light" w:eastAsia="Times New Roman" w:hAnsi="Calibri Light" w:cs="Calibri Light"/>
                <w:color w:val="000000"/>
                <w:lang w:val="es-ES_tradnl"/>
              </w:rPr>
              <w:t>Toa</w:t>
            </w:r>
            <w:proofErr w:type="spellEnd"/>
            <w:r w:rsidRPr="004767CB">
              <w:rPr>
                <w:rFonts w:ascii="Calibri Light" w:eastAsia="Times New Roman" w:hAnsi="Calibri Light" w:cs="Calibri Light"/>
                <w:color w:val="000000"/>
                <w:lang w:val="es-ES_tradnl"/>
              </w:rPr>
              <w:t xml:space="preserve"> Baja </w:t>
            </w:r>
          </w:p>
        </w:tc>
        <w:tc>
          <w:tcPr>
            <w:tcW w:w="2415" w:type="dxa"/>
            <w:shd w:val="clear" w:color="auto" w:fill="D9D9D9" w:themeFill="background1" w:themeFillShade="D9"/>
            <w:hideMark/>
          </w:tcPr>
          <w:p w14:paraId="3F6F7CDB"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1/</w:t>
            </w:r>
            <w:proofErr w:type="spellStart"/>
            <w:r w:rsidRPr="004767CB">
              <w:rPr>
                <w:rFonts w:ascii="Calibri Light" w:eastAsia="Times New Roman" w:hAnsi="Calibri Light" w:cs="Calibri Light"/>
                <w:color w:val="000000"/>
              </w:rPr>
              <w:t>enero</w:t>
            </w:r>
            <w:proofErr w:type="spellEnd"/>
            <w:r w:rsidRPr="004767CB">
              <w:rPr>
                <w:rFonts w:ascii="Calibri Light" w:eastAsia="Times New Roman" w:hAnsi="Calibri Light" w:cs="Calibri Light"/>
                <w:color w:val="000000"/>
              </w:rPr>
              <w:t>/2022</w:t>
            </w:r>
          </w:p>
        </w:tc>
      </w:tr>
      <w:tr w:rsidR="004767CB" w:rsidRPr="004767CB" w14:paraId="18A59993" w14:textId="77777777" w:rsidTr="004767CB">
        <w:tblPrEx>
          <w:jc w:val="left"/>
        </w:tblPrEx>
        <w:trPr>
          <w:trHeight w:val="645"/>
        </w:trPr>
        <w:tc>
          <w:tcPr>
            <w:tcW w:w="1555" w:type="dxa"/>
            <w:hideMark/>
          </w:tcPr>
          <w:p w14:paraId="649C650B"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 xml:space="preserve">RCC 153 </w:t>
            </w:r>
            <w:r w:rsidRPr="004767CB">
              <w:rPr>
                <w:rFonts w:ascii="Calibri Light" w:eastAsia="Times New Roman" w:hAnsi="Calibri Light" w:cs="Calibri Light"/>
                <w:b/>
                <w:bCs/>
                <w:color w:val="000000"/>
                <w:lang w:val="es-ES_tradnl"/>
              </w:rPr>
              <w:t>Reconsiderada</w:t>
            </w:r>
          </w:p>
        </w:tc>
        <w:tc>
          <w:tcPr>
            <w:tcW w:w="7654" w:type="dxa"/>
            <w:hideMark/>
          </w:tcPr>
          <w:p w14:paraId="5EDD35DB"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 xml:space="preserve">Traspaso Escuela de Guayama </w:t>
            </w:r>
          </w:p>
        </w:tc>
        <w:tc>
          <w:tcPr>
            <w:tcW w:w="2415" w:type="dxa"/>
            <w:hideMark/>
          </w:tcPr>
          <w:p w14:paraId="6767EABF"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1/</w:t>
            </w:r>
            <w:proofErr w:type="spellStart"/>
            <w:r w:rsidRPr="004767CB">
              <w:rPr>
                <w:rFonts w:ascii="Calibri Light" w:eastAsia="Times New Roman" w:hAnsi="Calibri Light" w:cs="Calibri Light"/>
                <w:color w:val="000000"/>
              </w:rPr>
              <w:t>enero</w:t>
            </w:r>
            <w:proofErr w:type="spellEnd"/>
            <w:r w:rsidRPr="004767CB">
              <w:rPr>
                <w:rFonts w:ascii="Calibri Light" w:eastAsia="Times New Roman" w:hAnsi="Calibri Light" w:cs="Calibri Light"/>
                <w:color w:val="000000"/>
              </w:rPr>
              <w:t>/2022</w:t>
            </w:r>
          </w:p>
        </w:tc>
      </w:tr>
      <w:tr w:rsidR="004767CB" w:rsidRPr="004767CB" w14:paraId="44B6F77E" w14:textId="77777777" w:rsidTr="004767CB">
        <w:tblPrEx>
          <w:jc w:val="left"/>
        </w:tblPrEx>
        <w:trPr>
          <w:trHeight w:val="645"/>
        </w:trPr>
        <w:tc>
          <w:tcPr>
            <w:tcW w:w="1555" w:type="dxa"/>
            <w:shd w:val="clear" w:color="auto" w:fill="D9D9D9" w:themeFill="background1" w:themeFillShade="D9"/>
            <w:hideMark/>
          </w:tcPr>
          <w:p w14:paraId="24015D5E"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PC 10</w:t>
            </w:r>
          </w:p>
        </w:tc>
        <w:tc>
          <w:tcPr>
            <w:tcW w:w="7654" w:type="dxa"/>
            <w:shd w:val="clear" w:color="auto" w:fill="D9D9D9" w:themeFill="background1" w:themeFillShade="D9"/>
            <w:hideMark/>
          </w:tcPr>
          <w:p w14:paraId="6367A521"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Consejo Asesor Seguridad Alimentaria</w:t>
            </w:r>
          </w:p>
        </w:tc>
        <w:tc>
          <w:tcPr>
            <w:tcW w:w="2415" w:type="dxa"/>
            <w:shd w:val="clear" w:color="auto" w:fill="D9D9D9" w:themeFill="background1" w:themeFillShade="D9"/>
            <w:hideMark/>
          </w:tcPr>
          <w:p w14:paraId="1A36D5DB"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1/</w:t>
            </w:r>
            <w:proofErr w:type="spellStart"/>
            <w:r w:rsidRPr="004767CB">
              <w:rPr>
                <w:rFonts w:ascii="Calibri Light" w:eastAsia="Times New Roman" w:hAnsi="Calibri Light" w:cs="Calibri Light"/>
                <w:color w:val="000000"/>
              </w:rPr>
              <w:t>enero</w:t>
            </w:r>
            <w:proofErr w:type="spellEnd"/>
            <w:r w:rsidRPr="004767CB">
              <w:rPr>
                <w:rFonts w:ascii="Calibri Light" w:eastAsia="Times New Roman" w:hAnsi="Calibri Light" w:cs="Calibri Light"/>
                <w:color w:val="000000"/>
              </w:rPr>
              <w:t>/2022</w:t>
            </w:r>
          </w:p>
        </w:tc>
      </w:tr>
      <w:tr w:rsidR="004767CB" w:rsidRPr="004767CB" w14:paraId="7637C018" w14:textId="77777777" w:rsidTr="004767CB">
        <w:tblPrEx>
          <w:jc w:val="left"/>
        </w:tblPrEx>
        <w:trPr>
          <w:trHeight w:val="645"/>
        </w:trPr>
        <w:tc>
          <w:tcPr>
            <w:tcW w:w="1555" w:type="dxa"/>
            <w:hideMark/>
          </w:tcPr>
          <w:p w14:paraId="3A417ACF"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PC 19</w:t>
            </w:r>
          </w:p>
        </w:tc>
        <w:tc>
          <w:tcPr>
            <w:tcW w:w="7654" w:type="dxa"/>
            <w:hideMark/>
          </w:tcPr>
          <w:p w14:paraId="7D112F76"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 xml:space="preserve">Eliminar escolta exgobernadores </w:t>
            </w:r>
          </w:p>
        </w:tc>
        <w:tc>
          <w:tcPr>
            <w:tcW w:w="2415" w:type="dxa"/>
            <w:hideMark/>
          </w:tcPr>
          <w:p w14:paraId="1756C106"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1/</w:t>
            </w:r>
            <w:proofErr w:type="spellStart"/>
            <w:r w:rsidRPr="004767CB">
              <w:rPr>
                <w:rFonts w:ascii="Calibri Light" w:eastAsia="Times New Roman" w:hAnsi="Calibri Light" w:cs="Calibri Light"/>
                <w:color w:val="000000"/>
              </w:rPr>
              <w:t>enero</w:t>
            </w:r>
            <w:proofErr w:type="spellEnd"/>
            <w:r w:rsidRPr="004767CB">
              <w:rPr>
                <w:rFonts w:ascii="Calibri Light" w:eastAsia="Times New Roman" w:hAnsi="Calibri Light" w:cs="Calibri Light"/>
                <w:color w:val="000000"/>
              </w:rPr>
              <w:t>/2022</w:t>
            </w:r>
          </w:p>
        </w:tc>
      </w:tr>
      <w:tr w:rsidR="004767CB" w:rsidRPr="004767CB" w14:paraId="3A780659" w14:textId="77777777" w:rsidTr="004767CB">
        <w:tblPrEx>
          <w:jc w:val="left"/>
        </w:tblPrEx>
        <w:trPr>
          <w:trHeight w:val="645"/>
        </w:trPr>
        <w:tc>
          <w:tcPr>
            <w:tcW w:w="1555" w:type="dxa"/>
            <w:shd w:val="clear" w:color="auto" w:fill="D9D9D9" w:themeFill="background1" w:themeFillShade="D9"/>
            <w:hideMark/>
          </w:tcPr>
          <w:p w14:paraId="53D14C68"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PC 246</w:t>
            </w:r>
          </w:p>
        </w:tc>
        <w:tc>
          <w:tcPr>
            <w:tcW w:w="7654" w:type="dxa"/>
            <w:shd w:val="clear" w:color="auto" w:fill="D9D9D9" w:themeFill="background1" w:themeFillShade="D9"/>
            <w:hideMark/>
          </w:tcPr>
          <w:p w14:paraId="1F6D1D02" w14:textId="77777777" w:rsidR="004767CB" w:rsidRPr="004767CB" w:rsidRDefault="004767CB" w:rsidP="004767CB">
            <w:pPr>
              <w:rPr>
                <w:rFonts w:ascii="Calibri Light" w:eastAsia="Times New Roman" w:hAnsi="Calibri Light" w:cs="Calibri Light"/>
                <w:color w:val="000000"/>
                <w:lang w:val="es-PR"/>
              </w:rPr>
            </w:pPr>
            <w:r w:rsidRPr="004767CB">
              <w:rPr>
                <w:rFonts w:ascii="Calibri Light" w:eastAsia="Times New Roman" w:hAnsi="Calibri Light" w:cs="Calibri Light"/>
                <w:color w:val="000000"/>
                <w:lang w:val="es-ES_tradnl"/>
              </w:rPr>
              <w:t xml:space="preserve">Programa Empresarismo </w:t>
            </w:r>
            <w:proofErr w:type="gramStart"/>
            <w:r w:rsidRPr="004767CB">
              <w:rPr>
                <w:rFonts w:ascii="Calibri Light" w:eastAsia="Times New Roman" w:hAnsi="Calibri Light" w:cs="Calibri Light"/>
                <w:color w:val="000000"/>
                <w:lang w:val="es-ES_tradnl"/>
              </w:rPr>
              <w:t>Master</w:t>
            </w:r>
            <w:proofErr w:type="gramEnd"/>
            <w:r w:rsidRPr="004767CB">
              <w:rPr>
                <w:rFonts w:ascii="Calibri Light" w:eastAsia="Times New Roman" w:hAnsi="Calibri Light" w:cs="Calibri Light"/>
                <w:color w:val="000000"/>
                <w:lang w:val="es-ES_tradnl"/>
              </w:rPr>
              <w:t xml:space="preserve"> (Adultos Mayores) </w:t>
            </w:r>
          </w:p>
        </w:tc>
        <w:tc>
          <w:tcPr>
            <w:tcW w:w="2415" w:type="dxa"/>
            <w:shd w:val="clear" w:color="auto" w:fill="D9D9D9" w:themeFill="background1" w:themeFillShade="D9"/>
            <w:hideMark/>
          </w:tcPr>
          <w:p w14:paraId="37FE866E"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1/</w:t>
            </w:r>
            <w:proofErr w:type="spellStart"/>
            <w:r w:rsidRPr="004767CB">
              <w:rPr>
                <w:rFonts w:ascii="Calibri Light" w:eastAsia="Times New Roman" w:hAnsi="Calibri Light" w:cs="Calibri Light"/>
                <w:color w:val="000000"/>
              </w:rPr>
              <w:t>enero</w:t>
            </w:r>
            <w:proofErr w:type="spellEnd"/>
            <w:r w:rsidRPr="004767CB">
              <w:rPr>
                <w:rFonts w:ascii="Calibri Light" w:eastAsia="Times New Roman" w:hAnsi="Calibri Light" w:cs="Calibri Light"/>
                <w:color w:val="000000"/>
              </w:rPr>
              <w:t>/2022</w:t>
            </w:r>
          </w:p>
        </w:tc>
      </w:tr>
      <w:tr w:rsidR="004767CB" w:rsidRPr="004767CB" w14:paraId="1F537E9C" w14:textId="77777777" w:rsidTr="004767CB">
        <w:tblPrEx>
          <w:jc w:val="left"/>
        </w:tblPrEx>
        <w:trPr>
          <w:trHeight w:val="645"/>
        </w:trPr>
        <w:tc>
          <w:tcPr>
            <w:tcW w:w="1555" w:type="dxa"/>
            <w:hideMark/>
          </w:tcPr>
          <w:p w14:paraId="29985CC0"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PC 325</w:t>
            </w:r>
          </w:p>
        </w:tc>
        <w:tc>
          <w:tcPr>
            <w:tcW w:w="7654" w:type="dxa"/>
            <w:hideMark/>
          </w:tcPr>
          <w:p w14:paraId="552AF21D" w14:textId="77777777" w:rsidR="004767CB" w:rsidRPr="004767CB" w:rsidRDefault="004767CB" w:rsidP="004767CB">
            <w:pPr>
              <w:rPr>
                <w:rFonts w:ascii="Calibri Light" w:eastAsia="Times New Roman" w:hAnsi="Calibri Light" w:cs="Calibri Light"/>
                <w:color w:val="000000"/>
                <w:lang w:val="es-PR"/>
              </w:rPr>
            </w:pPr>
            <w:r w:rsidRPr="004767CB">
              <w:rPr>
                <w:rFonts w:ascii="Calibri Light" w:eastAsia="Times New Roman" w:hAnsi="Calibri Light" w:cs="Calibri Light"/>
                <w:color w:val="000000"/>
                <w:lang w:val="es-ES_tradnl"/>
              </w:rPr>
              <w:t xml:space="preserve">Registro Servicios para Adultos Mayores </w:t>
            </w:r>
          </w:p>
        </w:tc>
        <w:tc>
          <w:tcPr>
            <w:tcW w:w="2415" w:type="dxa"/>
            <w:hideMark/>
          </w:tcPr>
          <w:p w14:paraId="6B971D7F"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1/</w:t>
            </w:r>
            <w:proofErr w:type="spellStart"/>
            <w:r w:rsidRPr="004767CB">
              <w:rPr>
                <w:rFonts w:ascii="Calibri Light" w:eastAsia="Times New Roman" w:hAnsi="Calibri Light" w:cs="Calibri Light"/>
                <w:color w:val="000000"/>
              </w:rPr>
              <w:t>enero</w:t>
            </w:r>
            <w:proofErr w:type="spellEnd"/>
            <w:r w:rsidRPr="004767CB">
              <w:rPr>
                <w:rFonts w:ascii="Calibri Light" w:eastAsia="Times New Roman" w:hAnsi="Calibri Light" w:cs="Calibri Light"/>
                <w:color w:val="000000"/>
              </w:rPr>
              <w:t>/2022</w:t>
            </w:r>
          </w:p>
        </w:tc>
      </w:tr>
      <w:tr w:rsidR="004767CB" w:rsidRPr="004767CB" w14:paraId="5BA1F5AD" w14:textId="77777777" w:rsidTr="004767CB">
        <w:tblPrEx>
          <w:jc w:val="left"/>
        </w:tblPrEx>
        <w:trPr>
          <w:trHeight w:val="645"/>
        </w:trPr>
        <w:tc>
          <w:tcPr>
            <w:tcW w:w="1555" w:type="dxa"/>
            <w:shd w:val="clear" w:color="auto" w:fill="D9D9D9" w:themeFill="background1" w:themeFillShade="D9"/>
            <w:hideMark/>
          </w:tcPr>
          <w:p w14:paraId="612CE8AF"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lang w:val="es-ES_tradnl"/>
              </w:rPr>
              <w:t>PC 797</w:t>
            </w:r>
          </w:p>
        </w:tc>
        <w:tc>
          <w:tcPr>
            <w:tcW w:w="7654" w:type="dxa"/>
            <w:shd w:val="clear" w:color="auto" w:fill="D9D9D9" w:themeFill="background1" w:themeFillShade="D9"/>
            <w:hideMark/>
          </w:tcPr>
          <w:p w14:paraId="12E75C64" w14:textId="77777777" w:rsidR="004767CB" w:rsidRPr="004767CB" w:rsidRDefault="004767CB" w:rsidP="004767CB">
            <w:pPr>
              <w:rPr>
                <w:rFonts w:ascii="Calibri Light" w:eastAsia="Times New Roman" w:hAnsi="Calibri Light" w:cs="Calibri Light"/>
                <w:color w:val="000000"/>
                <w:lang w:val="es-PR"/>
              </w:rPr>
            </w:pPr>
            <w:r w:rsidRPr="004767CB">
              <w:rPr>
                <w:rFonts w:ascii="Calibri Light" w:eastAsia="Times New Roman" w:hAnsi="Calibri Light" w:cs="Calibri Light"/>
                <w:color w:val="000000"/>
                <w:lang w:val="es-ES_tradnl"/>
              </w:rPr>
              <w:t xml:space="preserve">Crea el Programa AMA En Tiempo Real </w:t>
            </w:r>
          </w:p>
        </w:tc>
        <w:tc>
          <w:tcPr>
            <w:tcW w:w="2415" w:type="dxa"/>
            <w:shd w:val="clear" w:color="auto" w:fill="D9D9D9" w:themeFill="background1" w:themeFillShade="D9"/>
            <w:hideMark/>
          </w:tcPr>
          <w:p w14:paraId="50D0217F" w14:textId="77777777" w:rsidR="004767CB" w:rsidRPr="004767CB" w:rsidRDefault="004767CB" w:rsidP="004767CB">
            <w:pPr>
              <w:rPr>
                <w:rFonts w:ascii="Calibri Light" w:eastAsia="Times New Roman" w:hAnsi="Calibri Light" w:cs="Calibri Light"/>
                <w:color w:val="000000"/>
              </w:rPr>
            </w:pPr>
            <w:r w:rsidRPr="004767CB">
              <w:rPr>
                <w:rFonts w:ascii="Calibri Light" w:eastAsia="Times New Roman" w:hAnsi="Calibri Light" w:cs="Calibri Light"/>
                <w:color w:val="000000"/>
              </w:rPr>
              <w:t>1/</w:t>
            </w:r>
            <w:proofErr w:type="spellStart"/>
            <w:r w:rsidRPr="004767CB">
              <w:rPr>
                <w:rFonts w:ascii="Calibri Light" w:eastAsia="Times New Roman" w:hAnsi="Calibri Light" w:cs="Calibri Light"/>
                <w:color w:val="000000"/>
              </w:rPr>
              <w:t>enero</w:t>
            </w:r>
            <w:proofErr w:type="spellEnd"/>
            <w:r w:rsidRPr="004767CB">
              <w:rPr>
                <w:rFonts w:ascii="Calibri Light" w:eastAsia="Times New Roman" w:hAnsi="Calibri Light" w:cs="Calibri Light"/>
                <w:color w:val="000000"/>
              </w:rPr>
              <w:t>/2022</w:t>
            </w:r>
          </w:p>
        </w:tc>
      </w:tr>
    </w:tbl>
    <w:p w14:paraId="71DAAEA8" w14:textId="59CD33FA" w:rsidR="003F3B99" w:rsidRDefault="003F3B99">
      <w:pPr>
        <w:rPr>
          <w:rFonts w:asciiTheme="majorHAnsi" w:hAnsiTheme="majorHAnsi" w:cstheme="majorHAnsi"/>
          <w:lang w:val="es-PR"/>
        </w:rPr>
      </w:pPr>
    </w:p>
    <w:p w14:paraId="304FDCD5" w14:textId="77777777" w:rsidR="002720D2" w:rsidRPr="005C413C" w:rsidRDefault="002720D2">
      <w:pPr>
        <w:rPr>
          <w:rFonts w:asciiTheme="majorHAnsi" w:hAnsiTheme="majorHAnsi" w:cstheme="majorHAnsi"/>
          <w:lang w:val="es-PR"/>
        </w:rPr>
      </w:pPr>
    </w:p>
    <w:p w14:paraId="6EFAC5F6" w14:textId="41E0B44C" w:rsidR="00271720" w:rsidRPr="005C413C" w:rsidRDefault="00DA3250" w:rsidP="007D71FE">
      <w:pPr>
        <w:rPr>
          <w:rFonts w:asciiTheme="majorHAnsi" w:hAnsiTheme="majorHAnsi" w:cstheme="majorHAnsi"/>
          <w:lang w:val="es-PR"/>
        </w:rPr>
      </w:pPr>
      <w:r>
        <w:rPr>
          <w:rFonts w:asciiTheme="majorHAnsi" w:hAnsiTheme="majorHAnsi" w:cstheme="majorHAnsi"/>
          <w:lang w:val="es-PR"/>
        </w:rPr>
        <w:t>** Se han firmado</w:t>
      </w:r>
      <w:r w:rsidR="00271720" w:rsidRPr="005C413C">
        <w:rPr>
          <w:rFonts w:asciiTheme="majorHAnsi" w:hAnsiTheme="majorHAnsi" w:cstheme="majorHAnsi"/>
          <w:lang w:val="es-PR"/>
        </w:rPr>
        <w:t>, convirtiéndose en Ley</w:t>
      </w:r>
      <w:r w:rsidR="00603D04" w:rsidRPr="005C413C">
        <w:rPr>
          <w:rFonts w:asciiTheme="majorHAnsi" w:hAnsiTheme="majorHAnsi" w:cstheme="majorHAnsi"/>
          <w:lang w:val="es-PR"/>
        </w:rPr>
        <w:t>,</w:t>
      </w:r>
      <w:r w:rsidR="00271720" w:rsidRPr="005C413C">
        <w:rPr>
          <w:rFonts w:asciiTheme="majorHAnsi" w:hAnsiTheme="majorHAnsi" w:cstheme="majorHAnsi"/>
          <w:lang w:val="es-PR"/>
        </w:rPr>
        <w:t xml:space="preserve"> </w:t>
      </w:r>
      <w:r w:rsidR="00462EED">
        <w:rPr>
          <w:rFonts w:asciiTheme="majorHAnsi" w:hAnsiTheme="majorHAnsi" w:cstheme="majorHAnsi"/>
          <w:lang w:val="es-PR"/>
        </w:rPr>
        <w:t>84</w:t>
      </w:r>
      <w:r w:rsidR="00603D04" w:rsidRPr="005C413C">
        <w:rPr>
          <w:rFonts w:asciiTheme="majorHAnsi" w:hAnsiTheme="majorHAnsi" w:cstheme="majorHAnsi"/>
          <w:lang w:val="es-PR"/>
        </w:rPr>
        <w:t xml:space="preserve"> </w:t>
      </w:r>
      <w:r w:rsidR="006950D3">
        <w:rPr>
          <w:rFonts w:asciiTheme="majorHAnsi" w:hAnsiTheme="majorHAnsi" w:cstheme="majorHAnsi"/>
          <w:lang w:val="es-PR"/>
        </w:rPr>
        <w:t>Proyectos</w:t>
      </w:r>
      <w:r w:rsidR="00603D04" w:rsidRPr="005C413C">
        <w:rPr>
          <w:rFonts w:asciiTheme="majorHAnsi" w:hAnsiTheme="majorHAnsi" w:cstheme="majorHAnsi"/>
          <w:lang w:val="es-PR"/>
        </w:rPr>
        <w:t>.</w:t>
      </w:r>
    </w:p>
    <w:p w14:paraId="1FA88DA9" w14:textId="126E0409" w:rsidR="00603D04" w:rsidRPr="005C413C" w:rsidRDefault="00603D04" w:rsidP="007D71FE">
      <w:pPr>
        <w:rPr>
          <w:rFonts w:asciiTheme="majorHAnsi" w:hAnsiTheme="majorHAnsi" w:cstheme="majorHAnsi"/>
          <w:lang w:val="es-PR"/>
        </w:rPr>
      </w:pPr>
      <w:r w:rsidRPr="005C413C">
        <w:rPr>
          <w:rFonts w:asciiTheme="majorHAnsi" w:hAnsiTheme="majorHAnsi" w:cstheme="majorHAnsi"/>
          <w:lang w:val="es-PR"/>
        </w:rPr>
        <w:t>**</w:t>
      </w:r>
      <w:r w:rsidR="00DA3250">
        <w:rPr>
          <w:rFonts w:asciiTheme="majorHAnsi" w:hAnsiTheme="majorHAnsi" w:cstheme="majorHAnsi"/>
          <w:lang w:val="es-PR"/>
        </w:rPr>
        <w:t xml:space="preserve"> </w:t>
      </w:r>
      <w:r w:rsidRPr="005C413C">
        <w:rPr>
          <w:rFonts w:asciiTheme="majorHAnsi" w:hAnsiTheme="majorHAnsi" w:cstheme="majorHAnsi"/>
          <w:lang w:val="es-PR"/>
        </w:rPr>
        <w:t xml:space="preserve">Se </w:t>
      </w:r>
      <w:r w:rsidR="00DA3250">
        <w:rPr>
          <w:rFonts w:asciiTheme="majorHAnsi" w:hAnsiTheme="majorHAnsi" w:cstheme="majorHAnsi"/>
          <w:lang w:val="es-PR"/>
        </w:rPr>
        <w:t>han firmado</w:t>
      </w:r>
      <w:r w:rsidRPr="005C413C">
        <w:rPr>
          <w:rFonts w:asciiTheme="majorHAnsi" w:hAnsiTheme="majorHAnsi" w:cstheme="majorHAnsi"/>
          <w:lang w:val="es-PR"/>
        </w:rPr>
        <w:t xml:space="preserve">, además, </w:t>
      </w:r>
      <w:r w:rsidR="00462EED">
        <w:rPr>
          <w:rFonts w:asciiTheme="majorHAnsi" w:hAnsiTheme="majorHAnsi" w:cstheme="majorHAnsi"/>
          <w:lang w:val="es-PR"/>
        </w:rPr>
        <w:t>40</w:t>
      </w:r>
      <w:r w:rsidRPr="005C413C">
        <w:rPr>
          <w:rFonts w:asciiTheme="majorHAnsi" w:hAnsiTheme="majorHAnsi" w:cstheme="majorHAnsi"/>
          <w:lang w:val="es-PR"/>
        </w:rPr>
        <w:t xml:space="preserve"> Resoluciones Conjuntas. </w:t>
      </w:r>
    </w:p>
    <w:p w14:paraId="05D0EADC" w14:textId="55ABEC20" w:rsidR="00271720" w:rsidRPr="005C413C" w:rsidRDefault="00603D04" w:rsidP="007D71FE">
      <w:pPr>
        <w:rPr>
          <w:rFonts w:asciiTheme="majorHAnsi" w:hAnsiTheme="majorHAnsi" w:cstheme="majorHAnsi"/>
          <w:lang w:val="es-PR"/>
        </w:rPr>
      </w:pPr>
      <w:r w:rsidRPr="005C413C">
        <w:rPr>
          <w:rFonts w:asciiTheme="majorHAnsi" w:hAnsiTheme="majorHAnsi" w:cstheme="majorHAnsi"/>
          <w:lang w:val="es-PR"/>
        </w:rPr>
        <w:t>**</w:t>
      </w:r>
      <w:r w:rsidR="00DA3250">
        <w:rPr>
          <w:rFonts w:asciiTheme="majorHAnsi" w:hAnsiTheme="majorHAnsi" w:cstheme="majorHAnsi"/>
          <w:lang w:val="es-PR"/>
        </w:rPr>
        <w:t xml:space="preserve"> </w:t>
      </w:r>
      <w:r w:rsidRPr="005C413C">
        <w:rPr>
          <w:rFonts w:asciiTheme="majorHAnsi" w:hAnsiTheme="majorHAnsi" w:cstheme="majorHAnsi"/>
          <w:lang w:val="es-PR"/>
        </w:rPr>
        <w:t>Se</w:t>
      </w:r>
      <w:r w:rsidR="00271720" w:rsidRPr="005C413C">
        <w:rPr>
          <w:rFonts w:asciiTheme="majorHAnsi" w:hAnsiTheme="majorHAnsi" w:cstheme="majorHAnsi"/>
          <w:lang w:val="es-PR"/>
        </w:rPr>
        <w:t xml:space="preserve"> </w:t>
      </w:r>
      <w:r w:rsidR="00DA3250">
        <w:rPr>
          <w:rFonts w:asciiTheme="majorHAnsi" w:hAnsiTheme="majorHAnsi" w:cstheme="majorHAnsi"/>
          <w:lang w:val="es-PR"/>
        </w:rPr>
        <w:t xml:space="preserve">han vetado </w:t>
      </w:r>
      <w:r w:rsidR="000A304E">
        <w:rPr>
          <w:rFonts w:asciiTheme="majorHAnsi" w:hAnsiTheme="majorHAnsi" w:cstheme="majorHAnsi"/>
          <w:lang w:val="es-PR"/>
        </w:rPr>
        <w:t>40</w:t>
      </w:r>
      <w:r w:rsidR="00DA3250">
        <w:rPr>
          <w:rFonts w:asciiTheme="majorHAnsi" w:hAnsiTheme="majorHAnsi" w:cstheme="majorHAnsi"/>
          <w:lang w:val="es-PR"/>
        </w:rPr>
        <w:t xml:space="preserve"> medidas= </w:t>
      </w:r>
      <w:r w:rsidRPr="005C413C">
        <w:rPr>
          <w:rFonts w:asciiTheme="majorHAnsi" w:hAnsiTheme="majorHAnsi" w:cstheme="majorHAnsi"/>
          <w:lang w:val="es-PR"/>
        </w:rPr>
        <w:t>1</w:t>
      </w:r>
      <w:r w:rsidR="000A304E">
        <w:rPr>
          <w:rFonts w:asciiTheme="majorHAnsi" w:hAnsiTheme="majorHAnsi" w:cstheme="majorHAnsi"/>
          <w:lang w:val="es-PR"/>
        </w:rPr>
        <w:t>8</w:t>
      </w:r>
      <w:r w:rsidR="00DA3250">
        <w:rPr>
          <w:rFonts w:asciiTheme="majorHAnsi" w:hAnsiTheme="majorHAnsi" w:cstheme="majorHAnsi"/>
          <w:lang w:val="es-PR"/>
        </w:rPr>
        <w:t xml:space="preserve"> vetos expresos</w:t>
      </w:r>
      <w:r w:rsidRPr="005C413C">
        <w:rPr>
          <w:rFonts w:asciiTheme="majorHAnsi" w:hAnsiTheme="majorHAnsi" w:cstheme="majorHAnsi"/>
          <w:lang w:val="es-PR"/>
        </w:rPr>
        <w:t xml:space="preserve">; y </w:t>
      </w:r>
      <w:r w:rsidR="000A304E">
        <w:rPr>
          <w:rFonts w:asciiTheme="majorHAnsi" w:hAnsiTheme="majorHAnsi" w:cstheme="majorHAnsi"/>
          <w:lang w:val="es-PR"/>
        </w:rPr>
        <w:t>22</w:t>
      </w:r>
      <w:r w:rsidR="00DA3250">
        <w:rPr>
          <w:rFonts w:asciiTheme="majorHAnsi" w:hAnsiTheme="majorHAnsi" w:cstheme="majorHAnsi"/>
          <w:lang w:val="es-PR"/>
        </w:rPr>
        <w:t xml:space="preserve"> vetos “</w:t>
      </w:r>
      <w:r w:rsidRPr="005C413C">
        <w:rPr>
          <w:rFonts w:asciiTheme="majorHAnsi" w:hAnsiTheme="majorHAnsi" w:cstheme="majorHAnsi"/>
          <w:lang w:val="es-PR"/>
        </w:rPr>
        <w:t>de bolsillo</w:t>
      </w:r>
      <w:r w:rsidR="00DA3250">
        <w:rPr>
          <w:rFonts w:asciiTheme="majorHAnsi" w:hAnsiTheme="majorHAnsi" w:cstheme="majorHAnsi"/>
          <w:lang w:val="es-PR"/>
        </w:rPr>
        <w:t>”</w:t>
      </w:r>
      <w:r w:rsidRPr="005C413C">
        <w:rPr>
          <w:rFonts w:asciiTheme="majorHAnsi" w:hAnsiTheme="majorHAnsi" w:cstheme="majorHAnsi"/>
          <w:lang w:val="es-PR"/>
        </w:rPr>
        <w:t xml:space="preserve">. </w:t>
      </w:r>
    </w:p>
    <w:p w14:paraId="0192B217" w14:textId="4B6DC540" w:rsidR="00271720" w:rsidRPr="00271720" w:rsidRDefault="00271720" w:rsidP="007D71FE">
      <w:pPr>
        <w:rPr>
          <w:lang w:val="es-PR"/>
        </w:rPr>
      </w:pPr>
    </w:p>
    <w:sectPr w:rsidR="00271720" w:rsidRPr="00271720" w:rsidSect="00C646C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8E8F" w14:textId="77777777" w:rsidR="00ED04C4" w:rsidRDefault="00ED04C4" w:rsidP="00271720">
      <w:r>
        <w:separator/>
      </w:r>
    </w:p>
  </w:endnote>
  <w:endnote w:type="continuationSeparator" w:id="0">
    <w:p w14:paraId="47BF91B8" w14:textId="77777777" w:rsidR="00ED04C4" w:rsidRDefault="00ED04C4" w:rsidP="0027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015317"/>
      <w:docPartObj>
        <w:docPartGallery w:val="Page Numbers (Bottom of Page)"/>
        <w:docPartUnique/>
      </w:docPartObj>
    </w:sdtPr>
    <w:sdtEndPr>
      <w:rPr>
        <w:color w:val="7F7F7F" w:themeColor="background1" w:themeShade="7F"/>
        <w:spacing w:val="60"/>
      </w:rPr>
    </w:sdtEndPr>
    <w:sdtContent>
      <w:p w14:paraId="0D0D1432" w14:textId="2BE60398" w:rsidR="001D540D" w:rsidRPr="000A304E" w:rsidRDefault="001D540D">
        <w:pPr>
          <w:pStyle w:val="Footer"/>
          <w:pBdr>
            <w:top w:val="single" w:sz="4" w:space="1" w:color="D9D9D9" w:themeColor="background1" w:themeShade="D9"/>
          </w:pBdr>
          <w:jc w:val="right"/>
          <w:rPr>
            <w:lang w:val="es-PR"/>
          </w:rPr>
        </w:pPr>
        <w:r>
          <w:fldChar w:fldCharType="begin"/>
        </w:r>
        <w:r>
          <w:instrText xml:space="preserve"> PAGE   \* MERGEFORMAT </w:instrText>
        </w:r>
        <w:r>
          <w:fldChar w:fldCharType="separate"/>
        </w:r>
        <w:r w:rsidR="000D71A1">
          <w:rPr>
            <w:noProof/>
          </w:rPr>
          <w:t>2</w:t>
        </w:r>
        <w:r w:rsidR="000D71A1" w:rsidRPr="000A304E">
          <w:rPr>
            <w:noProof/>
            <w:lang w:val="es-PR"/>
          </w:rPr>
          <w:t>4</w:t>
        </w:r>
        <w:r>
          <w:rPr>
            <w:noProof/>
          </w:rPr>
          <w:fldChar w:fldCharType="end"/>
        </w:r>
        <w:r w:rsidRPr="000A304E">
          <w:rPr>
            <w:lang w:val="es-PR"/>
          </w:rPr>
          <w:t xml:space="preserve"> | </w:t>
        </w:r>
        <w:r w:rsidRPr="000A304E">
          <w:rPr>
            <w:color w:val="7F7F7F" w:themeColor="background1" w:themeShade="7F"/>
            <w:spacing w:val="60"/>
            <w:lang w:val="es-PR"/>
          </w:rPr>
          <w:t>Page</w:t>
        </w:r>
      </w:p>
    </w:sdtContent>
  </w:sdt>
  <w:p w14:paraId="26D6953F" w14:textId="1FDDE004" w:rsidR="001D540D" w:rsidRPr="000A304E" w:rsidRDefault="000A304E" w:rsidP="000A304E">
    <w:pPr>
      <w:pStyle w:val="Footer"/>
      <w:jc w:val="right"/>
      <w:rPr>
        <w:b/>
        <w:bCs/>
        <w:i/>
        <w:iCs/>
        <w:sz w:val="20"/>
        <w:szCs w:val="20"/>
        <w:lang w:val="es-PR"/>
      </w:rPr>
    </w:pPr>
    <w:r w:rsidRPr="000A304E">
      <w:rPr>
        <w:b/>
        <w:bCs/>
        <w:i/>
        <w:iCs/>
        <w:sz w:val="20"/>
        <w:szCs w:val="20"/>
        <w:lang w:val="es-PR"/>
      </w:rPr>
      <w:t>Actualizado el 3 de enero de 202</w:t>
    </w:r>
    <w:r w:rsidR="00101367">
      <w:rPr>
        <w:b/>
        <w:bCs/>
        <w:i/>
        <w:iCs/>
        <w:sz w:val="20"/>
        <w:szCs w:val="20"/>
        <w:lang w:val="es-PR"/>
      </w:rPr>
      <w:t>2</w:t>
    </w:r>
    <w:r w:rsidRPr="000A304E">
      <w:rPr>
        <w:b/>
        <w:bCs/>
        <w:i/>
        <w:iCs/>
        <w:sz w:val="20"/>
        <w:szCs w:val="20"/>
        <w:lang w:val="es-PR"/>
      </w:rPr>
      <w:t xml:space="preserve"> 12:09 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0B0E" w14:textId="77777777" w:rsidR="00ED04C4" w:rsidRDefault="00ED04C4" w:rsidP="00271720">
      <w:r>
        <w:separator/>
      </w:r>
    </w:p>
  </w:footnote>
  <w:footnote w:type="continuationSeparator" w:id="0">
    <w:p w14:paraId="66E394F2" w14:textId="77777777" w:rsidR="00ED04C4" w:rsidRDefault="00ED04C4" w:rsidP="00271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46594"/>
    <w:multiLevelType w:val="hybridMultilevel"/>
    <w:tmpl w:val="FC8885B4"/>
    <w:lvl w:ilvl="0" w:tplc="59FA6924">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0A8"/>
    <w:rsid w:val="000073D7"/>
    <w:rsid w:val="00011566"/>
    <w:rsid w:val="00017040"/>
    <w:rsid w:val="00042504"/>
    <w:rsid w:val="000527E1"/>
    <w:rsid w:val="00066BFD"/>
    <w:rsid w:val="00070B57"/>
    <w:rsid w:val="000738F8"/>
    <w:rsid w:val="000A2635"/>
    <w:rsid w:val="000A304E"/>
    <w:rsid w:val="000C6E47"/>
    <w:rsid w:val="000D62A4"/>
    <w:rsid w:val="000D71A1"/>
    <w:rsid w:val="00101367"/>
    <w:rsid w:val="00137141"/>
    <w:rsid w:val="00194691"/>
    <w:rsid w:val="0019783C"/>
    <w:rsid w:val="001C3EA3"/>
    <w:rsid w:val="001D540D"/>
    <w:rsid w:val="001E1FAA"/>
    <w:rsid w:val="00232971"/>
    <w:rsid w:val="00271720"/>
    <w:rsid w:val="002720D2"/>
    <w:rsid w:val="002A74C0"/>
    <w:rsid w:val="002E2510"/>
    <w:rsid w:val="002F4B72"/>
    <w:rsid w:val="00302C03"/>
    <w:rsid w:val="003059B2"/>
    <w:rsid w:val="0032297F"/>
    <w:rsid w:val="003330A8"/>
    <w:rsid w:val="00333C93"/>
    <w:rsid w:val="00352DE6"/>
    <w:rsid w:val="00366689"/>
    <w:rsid w:val="00372E4E"/>
    <w:rsid w:val="00375513"/>
    <w:rsid w:val="00385ACD"/>
    <w:rsid w:val="003B7A93"/>
    <w:rsid w:val="003C2ECD"/>
    <w:rsid w:val="003D1156"/>
    <w:rsid w:val="003D69FF"/>
    <w:rsid w:val="003F3B99"/>
    <w:rsid w:val="003F4661"/>
    <w:rsid w:val="003F4CA0"/>
    <w:rsid w:val="00402C2E"/>
    <w:rsid w:val="00420463"/>
    <w:rsid w:val="004208EC"/>
    <w:rsid w:val="004215B0"/>
    <w:rsid w:val="00443885"/>
    <w:rsid w:val="00443CF3"/>
    <w:rsid w:val="00462133"/>
    <w:rsid w:val="00462EED"/>
    <w:rsid w:val="004767CB"/>
    <w:rsid w:val="00476D5C"/>
    <w:rsid w:val="00480AEA"/>
    <w:rsid w:val="00490AED"/>
    <w:rsid w:val="00494CAC"/>
    <w:rsid w:val="00514CF5"/>
    <w:rsid w:val="005155C1"/>
    <w:rsid w:val="00522AEC"/>
    <w:rsid w:val="00523B64"/>
    <w:rsid w:val="00557830"/>
    <w:rsid w:val="00587626"/>
    <w:rsid w:val="00596C74"/>
    <w:rsid w:val="00597C42"/>
    <w:rsid w:val="005C413C"/>
    <w:rsid w:val="005E2C65"/>
    <w:rsid w:val="005E42E6"/>
    <w:rsid w:val="00603D04"/>
    <w:rsid w:val="006065D6"/>
    <w:rsid w:val="006162DC"/>
    <w:rsid w:val="0061650C"/>
    <w:rsid w:val="0066340A"/>
    <w:rsid w:val="006950D3"/>
    <w:rsid w:val="006B65BC"/>
    <w:rsid w:val="006C49C3"/>
    <w:rsid w:val="006C76C5"/>
    <w:rsid w:val="006E7A12"/>
    <w:rsid w:val="00720C88"/>
    <w:rsid w:val="007217B3"/>
    <w:rsid w:val="007318E3"/>
    <w:rsid w:val="00734529"/>
    <w:rsid w:val="00737201"/>
    <w:rsid w:val="0075258C"/>
    <w:rsid w:val="007550B7"/>
    <w:rsid w:val="0077476B"/>
    <w:rsid w:val="00780576"/>
    <w:rsid w:val="007806D4"/>
    <w:rsid w:val="00784FD5"/>
    <w:rsid w:val="00790394"/>
    <w:rsid w:val="00797A22"/>
    <w:rsid w:val="007B1B65"/>
    <w:rsid w:val="007B3F81"/>
    <w:rsid w:val="007C1B89"/>
    <w:rsid w:val="007D4045"/>
    <w:rsid w:val="007D71FE"/>
    <w:rsid w:val="007E59C1"/>
    <w:rsid w:val="007F371E"/>
    <w:rsid w:val="00815B29"/>
    <w:rsid w:val="00823A18"/>
    <w:rsid w:val="008262FB"/>
    <w:rsid w:val="00831E54"/>
    <w:rsid w:val="008413D1"/>
    <w:rsid w:val="0085091F"/>
    <w:rsid w:val="008559C3"/>
    <w:rsid w:val="00871068"/>
    <w:rsid w:val="00872BA9"/>
    <w:rsid w:val="008A7C2D"/>
    <w:rsid w:val="008D1724"/>
    <w:rsid w:val="008F5EF5"/>
    <w:rsid w:val="00915539"/>
    <w:rsid w:val="009169A8"/>
    <w:rsid w:val="009252DD"/>
    <w:rsid w:val="00930FD6"/>
    <w:rsid w:val="00967416"/>
    <w:rsid w:val="00972F01"/>
    <w:rsid w:val="009E5AC5"/>
    <w:rsid w:val="00A05BAE"/>
    <w:rsid w:val="00A2021F"/>
    <w:rsid w:val="00A724C3"/>
    <w:rsid w:val="00A81077"/>
    <w:rsid w:val="00A87833"/>
    <w:rsid w:val="00A95BBD"/>
    <w:rsid w:val="00A962D9"/>
    <w:rsid w:val="00AA46F4"/>
    <w:rsid w:val="00AB10CC"/>
    <w:rsid w:val="00B008EA"/>
    <w:rsid w:val="00B04698"/>
    <w:rsid w:val="00B12CF9"/>
    <w:rsid w:val="00B82185"/>
    <w:rsid w:val="00B94BAD"/>
    <w:rsid w:val="00BB3FC5"/>
    <w:rsid w:val="00BB490F"/>
    <w:rsid w:val="00BB6225"/>
    <w:rsid w:val="00BC227D"/>
    <w:rsid w:val="00BE69A7"/>
    <w:rsid w:val="00C349E2"/>
    <w:rsid w:val="00C5509D"/>
    <w:rsid w:val="00C646CD"/>
    <w:rsid w:val="00C85326"/>
    <w:rsid w:val="00C87F12"/>
    <w:rsid w:val="00CA3FE7"/>
    <w:rsid w:val="00D04832"/>
    <w:rsid w:val="00D05415"/>
    <w:rsid w:val="00D42486"/>
    <w:rsid w:val="00D43608"/>
    <w:rsid w:val="00D438CA"/>
    <w:rsid w:val="00D53376"/>
    <w:rsid w:val="00D60120"/>
    <w:rsid w:val="00D676C4"/>
    <w:rsid w:val="00D72A9B"/>
    <w:rsid w:val="00D90689"/>
    <w:rsid w:val="00DA3250"/>
    <w:rsid w:val="00DC10B4"/>
    <w:rsid w:val="00DC594D"/>
    <w:rsid w:val="00DF1941"/>
    <w:rsid w:val="00DF198A"/>
    <w:rsid w:val="00DF65BA"/>
    <w:rsid w:val="00E148EC"/>
    <w:rsid w:val="00E25E24"/>
    <w:rsid w:val="00E344AF"/>
    <w:rsid w:val="00E56F11"/>
    <w:rsid w:val="00E762EF"/>
    <w:rsid w:val="00E762FC"/>
    <w:rsid w:val="00E95B9A"/>
    <w:rsid w:val="00ED04C4"/>
    <w:rsid w:val="00EE1783"/>
    <w:rsid w:val="00EE7ABA"/>
    <w:rsid w:val="00F1259E"/>
    <w:rsid w:val="00F218CF"/>
    <w:rsid w:val="00F75306"/>
    <w:rsid w:val="00F811B4"/>
    <w:rsid w:val="00FA3D06"/>
    <w:rsid w:val="00FA65A1"/>
    <w:rsid w:val="00FB4598"/>
    <w:rsid w:val="00FB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D6B2B"/>
  <w15:chartTrackingRefBased/>
  <w15:docId w15:val="{50F87F6B-24B0-4145-9058-F583CF64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12CF9"/>
    <w:pPr>
      <w:spacing w:line="276" w:lineRule="auto"/>
    </w:pPr>
    <w:rPr>
      <w:rFonts w:ascii="Arial" w:eastAsia="Arial" w:hAnsi="Arial" w:cs="Arial"/>
      <w:color w:val="000000"/>
      <w:sz w:val="22"/>
      <w:lang w:val="es-ES_tradnl" w:eastAsia="ja-JP"/>
    </w:rPr>
  </w:style>
  <w:style w:type="paragraph" w:styleId="NormalWeb">
    <w:name w:val="Normal (Web)"/>
    <w:basedOn w:val="Normal"/>
    <w:uiPriority w:val="99"/>
    <w:rsid w:val="000A2635"/>
    <w:pPr>
      <w:spacing w:before="100" w:beforeAutospacing="1" w:after="100" w:afterAutospacing="1"/>
    </w:pPr>
    <w:rPr>
      <w:rFonts w:ascii="Times New Roman" w:eastAsia="Times New Roman" w:hAnsi="Times New Roman" w:cs="Times New Roman"/>
      <w:color w:val="000000"/>
    </w:rPr>
  </w:style>
  <w:style w:type="character" w:styleId="PageNumber">
    <w:name w:val="page number"/>
    <w:rsid w:val="00BB490F"/>
  </w:style>
  <w:style w:type="character" w:customStyle="1" w:styleId="s1">
    <w:name w:val="s1"/>
    <w:basedOn w:val="DefaultParagraphFont"/>
    <w:rsid w:val="00BB490F"/>
  </w:style>
  <w:style w:type="paragraph" w:styleId="ListParagraph">
    <w:name w:val="List Paragraph"/>
    <w:basedOn w:val="Normal"/>
    <w:uiPriority w:val="34"/>
    <w:qFormat/>
    <w:rsid w:val="007D71FE"/>
    <w:pPr>
      <w:ind w:left="720"/>
      <w:contextualSpacing/>
    </w:pPr>
  </w:style>
  <w:style w:type="paragraph" w:styleId="Header">
    <w:name w:val="header"/>
    <w:basedOn w:val="Normal"/>
    <w:link w:val="HeaderChar"/>
    <w:uiPriority w:val="99"/>
    <w:unhideWhenUsed/>
    <w:rsid w:val="00271720"/>
    <w:pPr>
      <w:tabs>
        <w:tab w:val="center" w:pos="4680"/>
        <w:tab w:val="right" w:pos="9360"/>
      </w:tabs>
    </w:pPr>
  </w:style>
  <w:style w:type="character" w:customStyle="1" w:styleId="HeaderChar">
    <w:name w:val="Header Char"/>
    <w:basedOn w:val="DefaultParagraphFont"/>
    <w:link w:val="Header"/>
    <w:uiPriority w:val="99"/>
    <w:rsid w:val="00271720"/>
  </w:style>
  <w:style w:type="paragraph" w:styleId="Footer">
    <w:name w:val="footer"/>
    <w:basedOn w:val="Normal"/>
    <w:link w:val="FooterChar"/>
    <w:uiPriority w:val="99"/>
    <w:unhideWhenUsed/>
    <w:rsid w:val="00271720"/>
    <w:pPr>
      <w:tabs>
        <w:tab w:val="center" w:pos="4680"/>
        <w:tab w:val="right" w:pos="9360"/>
      </w:tabs>
    </w:pPr>
  </w:style>
  <w:style w:type="character" w:customStyle="1" w:styleId="FooterChar">
    <w:name w:val="Footer Char"/>
    <w:basedOn w:val="DefaultParagraphFont"/>
    <w:link w:val="Footer"/>
    <w:uiPriority w:val="99"/>
    <w:rsid w:val="0027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9945">
      <w:bodyDiv w:val="1"/>
      <w:marLeft w:val="0"/>
      <w:marRight w:val="0"/>
      <w:marTop w:val="0"/>
      <w:marBottom w:val="0"/>
      <w:divBdr>
        <w:top w:val="none" w:sz="0" w:space="0" w:color="auto"/>
        <w:left w:val="none" w:sz="0" w:space="0" w:color="auto"/>
        <w:bottom w:val="none" w:sz="0" w:space="0" w:color="auto"/>
        <w:right w:val="none" w:sz="0" w:space="0" w:color="auto"/>
      </w:divBdr>
    </w:div>
    <w:div w:id="1343435254">
      <w:bodyDiv w:val="1"/>
      <w:marLeft w:val="0"/>
      <w:marRight w:val="0"/>
      <w:marTop w:val="0"/>
      <w:marBottom w:val="0"/>
      <w:divBdr>
        <w:top w:val="none" w:sz="0" w:space="0" w:color="auto"/>
        <w:left w:val="none" w:sz="0" w:space="0" w:color="auto"/>
        <w:bottom w:val="none" w:sz="0" w:space="0" w:color="auto"/>
        <w:right w:val="none" w:sz="0" w:space="0" w:color="auto"/>
      </w:divBdr>
    </w:div>
    <w:div w:id="1359241126">
      <w:bodyDiv w:val="1"/>
      <w:marLeft w:val="0"/>
      <w:marRight w:val="0"/>
      <w:marTop w:val="0"/>
      <w:marBottom w:val="0"/>
      <w:divBdr>
        <w:top w:val="none" w:sz="0" w:space="0" w:color="auto"/>
        <w:left w:val="none" w:sz="0" w:space="0" w:color="auto"/>
        <w:bottom w:val="none" w:sz="0" w:space="0" w:color="auto"/>
        <w:right w:val="none" w:sz="0" w:space="0" w:color="auto"/>
      </w:divBdr>
    </w:div>
    <w:div w:id="1711298583">
      <w:bodyDiv w:val="1"/>
      <w:marLeft w:val="0"/>
      <w:marRight w:val="0"/>
      <w:marTop w:val="0"/>
      <w:marBottom w:val="0"/>
      <w:divBdr>
        <w:top w:val="none" w:sz="0" w:space="0" w:color="auto"/>
        <w:left w:val="none" w:sz="0" w:space="0" w:color="auto"/>
        <w:bottom w:val="none" w:sz="0" w:space="0" w:color="auto"/>
        <w:right w:val="none" w:sz="0" w:space="0" w:color="auto"/>
      </w:divBdr>
    </w:div>
    <w:div w:id="19128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D67D-88B5-4AC9-874A-89396E1D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6216</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Carmencita Laguna</dc:creator>
  <cp:keywords/>
  <dc:description/>
  <cp:lastModifiedBy>Lesy A. Irizarry Pagán</cp:lastModifiedBy>
  <cp:revision>3</cp:revision>
  <cp:lastPrinted>2021-09-02T20:03:00Z</cp:lastPrinted>
  <dcterms:created xsi:type="dcterms:W3CDTF">2022-01-03T16:10:00Z</dcterms:created>
  <dcterms:modified xsi:type="dcterms:W3CDTF">2022-01-03T16:10:00Z</dcterms:modified>
</cp:coreProperties>
</file>